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行政执法案件基本信息</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8"/>
        <w:gridCol w:w="5296"/>
        <w:gridCol w:w="2661"/>
        <w:gridCol w:w="3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3740" w:type="dxa"/>
            <w:gridSpan w:val="4"/>
            <w:vAlign w:val="center"/>
          </w:tcPr>
          <w:p>
            <w:pPr>
              <w:jc w:val="both"/>
              <w:rPr>
                <w:vertAlign w:val="baseline"/>
              </w:rPr>
            </w:pPr>
            <w:r>
              <w:rPr>
                <w:rFonts w:hint="eastAsia" w:ascii="楷体" w:hAnsi="楷体" w:eastAsia="楷体" w:cs="楷体"/>
                <w:b/>
                <w:bCs/>
                <w:sz w:val="21"/>
                <w:szCs w:val="21"/>
                <w:vertAlign w:val="baseline"/>
                <w:lang w:val="en-US" w:eastAsia="zh-CN"/>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2598" w:type="dxa"/>
            <w:vAlign w:val="center"/>
          </w:tcPr>
          <w:p>
            <w:pPr>
              <w:jc w:val="center"/>
              <w:rPr>
                <w:vertAlign w:val="baseline"/>
              </w:rPr>
            </w:pPr>
            <w:r>
              <w:rPr>
                <w:rFonts w:hint="eastAsia" w:ascii="楷体" w:hAnsi="楷体" w:eastAsia="楷体" w:cs="楷体"/>
                <w:b/>
                <w:bCs/>
                <w:sz w:val="21"/>
                <w:szCs w:val="21"/>
                <w:vertAlign w:val="baseline"/>
                <w:lang w:val="en-US" w:eastAsia="zh-CN"/>
              </w:rPr>
              <w:t>案件名</w:t>
            </w:r>
          </w:p>
        </w:tc>
        <w:tc>
          <w:tcPr>
            <w:tcW w:w="11142" w:type="dxa"/>
            <w:gridSpan w:val="3"/>
            <w:vAlign w:val="center"/>
          </w:tcPr>
          <w:p>
            <w:pPr>
              <w:jc w:val="center"/>
              <w:rPr>
                <w:vertAlign w:val="baseline"/>
              </w:rPr>
            </w:pPr>
            <w:r>
              <w:rPr>
                <w:rFonts w:hint="eastAsia" w:ascii="方正仿宋简体" w:hAnsi="方正仿宋简体" w:eastAsia="方正仿宋简体" w:cs="方正仿宋简体"/>
                <w:b/>
                <w:bCs/>
                <w:sz w:val="21"/>
                <w:szCs w:val="21"/>
                <w:vertAlign w:val="baseline"/>
              </w:rPr>
              <w:t>关于碧桂园生活服务集团股份有限公司济宁分公司碧桂园济州印象项目人防工程存在违法行为的案件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2598" w:type="dxa"/>
            <w:vAlign w:val="center"/>
          </w:tcPr>
          <w:p>
            <w:pPr>
              <w:jc w:val="center"/>
              <w:rPr>
                <w:vertAlign w:val="baseline"/>
              </w:rPr>
            </w:pPr>
            <w:r>
              <w:rPr>
                <w:rFonts w:hint="eastAsia" w:ascii="楷体" w:hAnsi="楷体" w:eastAsia="楷体" w:cs="楷体"/>
                <w:b/>
                <w:bCs/>
                <w:sz w:val="21"/>
                <w:szCs w:val="21"/>
                <w:vertAlign w:val="baseline"/>
                <w:lang w:val="en-US" w:eastAsia="zh-CN"/>
              </w:rPr>
              <w:t>主要违法事实</w:t>
            </w:r>
          </w:p>
        </w:tc>
        <w:tc>
          <w:tcPr>
            <w:tcW w:w="11142" w:type="dxa"/>
            <w:gridSpan w:val="3"/>
            <w:vAlign w:val="center"/>
          </w:tcPr>
          <w:p>
            <w:pPr>
              <w:jc w:val="center"/>
              <w:rPr>
                <w:vertAlign w:val="baseline"/>
              </w:rPr>
            </w:pPr>
            <w:r>
              <w:rPr>
                <w:rFonts w:hint="eastAsia" w:ascii="方正仿宋简体" w:hAnsi="方正仿宋简体" w:eastAsia="方正仿宋简体" w:cs="方正仿宋简体"/>
                <w:b/>
                <w:bCs/>
                <w:sz w:val="21"/>
                <w:szCs w:val="21"/>
                <w:vertAlign w:val="baseline"/>
              </w:rPr>
              <w:t>碧桂园济</w:t>
            </w:r>
            <w:bookmarkStart w:id="0" w:name="_GoBack"/>
            <w:bookmarkEnd w:id="0"/>
            <w:r>
              <w:rPr>
                <w:rFonts w:hint="eastAsia" w:ascii="方正仿宋简体" w:hAnsi="方正仿宋简体" w:eastAsia="方正仿宋简体" w:cs="方正仿宋简体"/>
                <w:b/>
                <w:bCs/>
                <w:sz w:val="21"/>
                <w:szCs w:val="21"/>
                <w:vertAlign w:val="baseline"/>
              </w:rPr>
              <w:t>州印象一期11号楼下人防工程存在违法拆除人防门等违法行为，市人防办依法开展人防执法工作。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2598" w:type="dxa"/>
            <w:vAlign w:val="center"/>
          </w:tcPr>
          <w:p>
            <w:pPr>
              <w:jc w:val="center"/>
              <w:rPr>
                <w:vertAlign w:val="baseline"/>
              </w:rPr>
            </w:pPr>
            <w:r>
              <w:rPr>
                <w:rFonts w:hint="eastAsia" w:ascii="楷体" w:hAnsi="楷体" w:eastAsia="楷体" w:cs="楷体"/>
                <w:b/>
                <w:bCs/>
                <w:sz w:val="21"/>
                <w:szCs w:val="21"/>
                <w:vertAlign w:val="baseline"/>
                <w:lang w:val="en-US" w:eastAsia="zh-CN"/>
              </w:rPr>
              <w:t>作出处罚的机关名称</w:t>
            </w:r>
          </w:p>
        </w:tc>
        <w:tc>
          <w:tcPr>
            <w:tcW w:w="5296" w:type="dxa"/>
            <w:vAlign w:val="center"/>
          </w:tcPr>
          <w:p>
            <w:pPr>
              <w:jc w:val="center"/>
              <w:rPr>
                <w:vertAlign w:val="baseline"/>
              </w:rPr>
            </w:pPr>
            <w:r>
              <w:rPr>
                <w:rFonts w:hint="eastAsia" w:ascii="方正仿宋简体" w:hAnsi="方正仿宋简体" w:eastAsia="方正仿宋简体" w:cs="方正仿宋简体"/>
                <w:b/>
                <w:bCs/>
                <w:sz w:val="21"/>
                <w:szCs w:val="21"/>
                <w:vertAlign w:val="baseline"/>
              </w:rPr>
              <w:t>市人防办</w:t>
            </w:r>
          </w:p>
        </w:tc>
        <w:tc>
          <w:tcPr>
            <w:tcW w:w="2661" w:type="dxa"/>
            <w:vAlign w:val="center"/>
          </w:tcPr>
          <w:p>
            <w:pPr>
              <w:jc w:val="center"/>
              <w:rPr>
                <w:vertAlign w:val="baseline"/>
              </w:rPr>
            </w:pPr>
            <w:r>
              <w:rPr>
                <w:rFonts w:hint="eastAsia" w:ascii="楷体" w:hAnsi="楷体" w:eastAsia="楷体" w:cs="楷体"/>
                <w:b/>
                <w:bCs/>
                <w:sz w:val="21"/>
                <w:szCs w:val="21"/>
                <w:vertAlign w:val="baseline"/>
                <w:lang w:val="en-US" w:eastAsia="zh-CN"/>
              </w:rPr>
              <w:t>处罚有效期</w:t>
            </w:r>
          </w:p>
        </w:tc>
        <w:tc>
          <w:tcPr>
            <w:tcW w:w="3185" w:type="dxa"/>
            <w:vAlign w:val="center"/>
          </w:tcPr>
          <w:p>
            <w:pPr>
              <w:jc w:val="center"/>
              <w:rPr>
                <w:vertAlign w:val="baseline"/>
              </w:rPr>
            </w:pPr>
            <w:r>
              <w:rPr>
                <w:rFonts w:hint="eastAsia" w:ascii="方正仿宋简体" w:hAnsi="方正仿宋简体" w:eastAsia="方正仿宋简体" w:cs="方正仿宋简体"/>
                <w:b/>
                <w:bCs/>
                <w:sz w:val="21"/>
                <w:szCs w:val="21"/>
                <w:vertAlign w:val="baseline"/>
                <w:lang w:val="en-US" w:eastAsia="zh-CN"/>
              </w:rPr>
              <w:t>2099-12-31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598" w:type="dxa"/>
            <w:vAlign w:val="center"/>
          </w:tcPr>
          <w:p>
            <w:pPr>
              <w:jc w:val="center"/>
              <w:rPr>
                <w:vertAlign w:val="baseline"/>
              </w:rPr>
            </w:pPr>
            <w:r>
              <w:rPr>
                <w:rFonts w:hint="eastAsia" w:ascii="楷体" w:hAnsi="楷体" w:eastAsia="楷体" w:cs="楷体"/>
                <w:b/>
                <w:bCs/>
                <w:sz w:val="21"/>
                <w:szCs w:val="21"/>
                <w:vertAlign w:val="baseline"/>
                <w:lang w:val="en-US" w:eastAsia="zh-CN"/>
              </w:rPr>
              <w:t>公示截止期</w:t>
            </w:r>
          </w:p>
        </w:tc>
        <w:tc>
          <w:tcPr>
            <w:tcW w:w="11142" w:type="dxa"/>
            <w:gridSpan w:val="3"/>
            <w:vAlign w:val="center"/>
          </w:tcPr>
          <w:p>
            <w:pPr>
              <w:jc w:val="center"/>
              <w:rPr>
                <w:vertAlign w:val="baseline"/>
              </w:rPr>
            </w:pPr>
            <w:r>
              <w:rPr>
                <w:rFonts w:hint="eastAsia" w:ascii="方正仿宋简体" w:hAnsi="方正仿宋简体" w:eastAsia="方正仿宋简体" w:cs="方正仿宋简体"/>
                <w:b/>
                <w:bCs/>
                <w:sz w:val="21"/>
                <w:szCs w:val="21"/>
                <w:vertAlign w:val="baseline"/>
                <w:lang w:val="en-US" w:eastAsia="zh-CN"/>
              </w:rPr>
              <w:t>2022-06-29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3740" w:type="dxa"/>
            <w:gridSpan w:val="4"/>
            <w:vAlign w:val="center"/>
          </w:tcPr>
          <w:p>
            <w:pPr>
              <w:jc w:val="both"/>
              <w:rPr>
                <w:vertAlign w:val="baseline"/>
              </w:rPr>
            </w:pPr>
            <w:r>
              <w:rPr>
                <w:rFonts w:hint="eastAsia" w:ascii="楷体" w:hAnsi="楷体" w:eastAsia="楷体" w:cs="楷体"/>
                <w:b/>
                <w:bCs/>
                <w:sz w:val="21"/>
                <w:szCs w:val="21"/>
                <w:vertAlign w:val="baseline"/>
                <w:lang w:val="en-US" w:eastAsia="zh-CN"/>
              </w:rPr>
              <w:t>行政相对人处罚信息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598" w:type="dxa"/>
            <w:vAlign w:val="center"/>
          </w:tcPr>
          <w:p>
            <w:pPr>
              <w:jc w:val="center"/>
              <w:rPr>
                <w:vertAlign w:val="baseline"/>
              </w:rPr>
            </w:pPr>
            <w:r>
              <w:rPr>
                <w:rFonts w:hint="eastAsia" w:ascii="楷体" w:hAnsi="楷体" w:eastAsia="楷体" w:cs="楷体"/>
                <w:b/>
                <w:bCs/>
                <w:sz w:val="21"/>
                <w:szCs w:val="21"/>
                <w:vertAlign w:val="baseline"/>
                <w:lang w:val="en-US" w:eastAsia="zh-CN"/>
              </w:rPr>
              <w:t>行政相对人名称</w:t>
            </w:r>
          </w:p>
        </w:tc>
        <w:tc>
          <w:tcPr>
            <w:tcW w:w="5296" w:type="dxa"/>
            <w:vAlign w:val="center"/>
          </w:tcPr>
          <w:p>
            <w:pPr>
              <w:jc w:val="center"/>
              <w:rPr>
                <w:vertAlign w:val="baseline"/>
              </w:rPr>
            </w:pPr>
            <w:r>
              <w:rPr>
                <w:rFonts w:hint="eastAsia" w:ascii="方正仿宋简体" w:hAnsi="方正仿宋简体" w:eastAsia="方正仿宋简体" w:cs="方正仿宋简体"/>
                <w:b/>
                <w:bCs/>
                <w:sz w:val="21"/>
                <w:szCs w:val="21"/>
                <w:vertAlign w:val="baseline"/>
              </w:rPr>
              <w:t>碧桂园生活服务集团股份有限公司济宁分公司</w:t>
            </w:r>
          </w:p>
        </w:tc>
        <w:tc>
          <w:tcPr>
            <w:tcW w:w="2661" w:type="dxa"/>
            <w:vAlign w:val="center"/>
          </w:tcPr>
          <w:p>
            <w:pPr>
              <w:jc w:val="center"/>
              <w:rPr>
                <w:vertAlign w:val="baseline"/>
              </w:rPr>
            </w:pPr>
            <w:r>
              <w:rPr>
                <w:rFonts w:hint="eastAsia" w:ascii="楷体" w:hAnsi="楷体" w:eastAsia="楷体" w:cs="楷体"/>
                <w:b/>
                <w:bCs/>
                <w:sz w:val="21"/>
                <w:szCs w:val="21"/>
                <w:vertAlign w:val="baseline"/>
                <w:lang w:val="en-US" w:eastAsia="zh-CN"/>
              </w:rPr>
              <w:t>法定代表人和负责人姓名</w:t>
            </w:r>
          </w:p>
        </w:tc>
        <w:tc>
          <w:tcPr>
            <w:tcW w:w="3185" w:type="dxa"/>
            <w:vAlign w:val="center"/>
          </w:tcPr>
          <w:p>
            <w:pPr>
              <w:jc w:val="center"/>
              <w:rPr>
                <w:vertAlign w:val="baseline"/>
              </w:rPr>
            </w:pPr>
            <w:r>
              <w:rPr>
                <w:rFonts w:hint="eastAsia" w:ascii="方正仿宋简体" w:hAnsi="方正仿宋简体" w:eastAsia="方正仿宋简体" w:cs="方正仿宋简体"/>
                <w:b/>
                <w:bCs/>
                <w:sz w:val="21"/>
                <w:szCs w:val="21"/>
                <w:vertAlign w:val="baseline"/>
                <w:lang w:val="en-US" w:eastAsia="zh-CN"/>
              </w:rPr>
              <w:t>陈明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598" w:type="dxa"/>
            <w:vAlign w:val="center"/>
          </w:tcPr>
          <w:p>
            <w:pPr>
              <w:jc w:val="center"/>
              <w:rPr>
                <w:vertAlign w:val="baseline"/>
              </w:rPr>
            </w:pPr>
            <w:r>
              <w:rPr>
                <w:rFonts w:hint="eastAsia" w:ascii="楷体" w:hAnsi="楷体" w:eastAsia="楷体" w:cs="楷体"/>
                <w:b/>
                <w:bCs/>
                <w:sz w:val="21"/>
                <w:szCs w:val="21"/>
                <w:vertAlign w:val="baseline"/>
                <w:lang w:val="en-US" w:eastAsia="zh-CN"/>
              </w:rPr>
              <w:t>统一社会信用代码</w:t>
            </w:r>
          </w:p>
        </w:tc>
        <w:tc>
          <w:tcPr>
            <w:tcW w:w="5296" w:type="dxa"/>
            <w:vAlign w:val="center"/>
          </w:tcPr>
          <w:p>
            <w:pPr>
              <w:jc w:val="center"/>
              <w:rPr>
                <w:vertAlign w:val="baseline"/>
              </w:rPr>
            </w:pPr>
            <w:r>
              <w:rPr>
                <w:rFonts w:hint="eastAsia" w:ascii="方正仿宋简体" w:hAnsi="方正仿宋简体" w:eastAsia="方正仿宋简体" w:cs="方正仿宋简体"/>
                <w:b/>
                <w:bCs/>
                <w:sz w:val="21"/>
                <w:szCs w:val="21"/>
                <w:vertAlign w:val="baseline"/>
              </w:rPr>
              <w:t>91370811MA3D5MX60C</w:t>
            </w:r>
          </w:p>
        </w:tc>
        <w:tc>
          <w:tcPr>
            <w:tcW w:w="2661" w:type="dxa"/>
            <w:vAlign w:val="center"/>
          </w:tcPr>
          <w:p>
            <w:pPr>
              <w:jc w:val="center"/>
              <w:rPr>
                <w:vertAlign w:val="baseline"/>
              </w:rPr>
            </w:pPr>
            <w:r>
              <w:rPr>
                <w:rFonts w:hint="eastAsia" w:ascii="楷体" w:hAnsi="楷体" w:eastAsia="楷体" w:cs="楷体"/>
                <w:b/>
                <w:bCs/>
                <w:sz w:val="21"/>
                <w:szCs w:val="21"/>
                <w:vertAlign w:val="baseline"/>
                <w:lang w:val="en-US" w:eastAsia="zh-CN"/>
              </w:rPr>
              <w:t>处罚决定书文号</w:t>
            </w:r>
          </w:p>
        </w:tc>
        <w:tc>
          <w:tcPr>
            <w:tcW w:w="3185" w:type="dxa"/>
            <w:vAlign w:val="center"/>
          </w:tcPr>
          <w:p>
            <w:pPr>
              <w:jc w:val="center"/>
              <w:rPr>
                <w:vertAlign w:val="baseline"/>
              </w:rPr>
            </w:pPr>
            <w:r>
              <w:rPr>
                <w:rFonts w:hint="eastAsia" w:ascii="方正仿宋简体" w:hAnsi="方正仿宋简体" w:eastAsia="方正仿宋简体" w:cs="方正仿宋简体"/>
                <w:b/>
                <w:bCs/>
                <w:sz w:val="21"/>
                <w:szCs w:val="21"/>
                <w:vertAlign w:val="baseline"/>
              </w:rPr>
              <w:t>济人防罚[2021]4号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2598" w:type="dxa"/>
            <w:vAlign w:val="center"/>
          </w:tcPr>
          <w:p>
            <w:pPr>
              <w:jc w:val="center"/>
              <w:rPr>
                <w:vertAlign w:val="baseline"/>
              </w:rPr>
            </w:pPr>
            <w:r>
              <w:rPr>
                <w:rFonts w:hint="eastAsia" w:ascii="楷体" w:hAnsi="楷体" w:eastAsia="楷体" w:cs="楷体"/>
                <w:b/>
                <w:bCs/>
                <w:sz w:val="21"/>
                <w:szCs w:val="21"/>
                <w:vertAlign w:val="baseline"/>
                <w:lang w:val="en-US" w:eastAsia="zh-CN"/>
              </w:rPr>
              <w:t>处罚幅度</w:t>
            </w:r>
          </w:p>
        </w:tc>
        <w:tc>
          <w:tcPr>
            <w:tcW w:w="5296" w:type="dxa"/>
            <w:vAlign w:val="center"/>
          </w:tcPr>
          <w:p>
            <w:pPr>
              <w:jc w:val="center"/>
              <w:rPr>
                <w:rFonts w:hint="eastAsia" w:eastAsiaTheme="minorEastAsia"/>
                <w:vertAlign w:val="baseline"/>
                <w:lang w:val="en-US" w:eastAsia="zh-CN"/>
              </w:rPr>
            </w:pPr>
            <w:r>
              <w:rPr>
                <w:rFonts w:hint="eastAsia" w:ascii="方正仿宋简体" w:hAnsi="方正仿宋简体" w:eastAsia="方正仿宋简体" w:cs="方正仿宋简体"/>
                <w:b/>
                <w:bCs/>
                <w:sz w:val="21"/>
                <w:szCs w:val="21"/>
                <w:vertAlign w:val="baseline"/>
                <w:lang w:val="en-US" w:eastAsia="zh-CN"/>
              </w:rPr>
              <w:t>轻微</w:t>
            </w:r>
          </w:p>
        </w:tc>
        <w:tc>
          <w:tcPr>
            <w:tcW w:w="2661" w:type="dxa"/>
            <w:vAlign w:val="center"/>
          </w:tcPr>
          <w:p>
            <w:pPr>
              <w:jc w:val="center"/>
              <w:rPr>
                <w:vertAlign w:val="baseline"/>
              </w:rPr>
            </w:pPr>
            <w:r>
              <w:rPr>
                <w:rFonts w:hint="eastAsia" w:ascii="楷体" w:hAnsi="楷体" w:eastAsia="楷体" w:cs="楷体"/>
                <w:b/>
                <w:bCs/>
                <w:sz w:val="21"/>
                <w:szCs w:val="21"/>
                <w:vertAlign w:val="baseline"/>
                <w:lang w:val="en-US" w:eastAsia="zh-CN"/>
              </w:rPr>
              <w:t>处罚种类</w:t>
            </w:r>
          </w:p>
        </w:tc>
        <w:tc>
          <w:tcPr>
            <w:tcW w:w="3185" w:type="dxa"/>
            <w:vAlign w:val="center"/>
          </w:tcPr>
          <w:p>
            <w:pPr>
              <w:jc w:val="center"/>
              <w:rPr>
                <w:vertAlign w:val="baseline"/>
              </w:rPr>
            </w:pPr>
            <w:r>
              <w:rPr>
                <w:rFonts w:hint="eastAsia" w:ascii="方正仿宋简体" w:hAnsi="方正仿宋简体" w:eastAsia="方正仿宋简体" w:cs="方正仿宋简体"/>
                <w:b/>
                <w:bCs/>
                <w:sz w:val="21"/>
                <w:szCs w:val="21"/>
                <w:vertAlign w:val="baseline"/>
              </w:rPr>
              <w:t>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598" w:type="dxa"/>
            <w:vAlign w:val="center"/>
          </w:tcPr>
          <w:p>
            <w:pPr>
              <w:jc w:val="center"/>
              <w:rPr>
                <w:vertAlign w:val="baseline"/>
              </w:rPr>
            </w:pPr>
            <w:r>
              <w:rPr>
                <w:rFonts w:hint="eastAsia" w:ascii="楷体" w:hAnsi="楷体" w:eastAsia="楷体" w:cs="楷体"/>
                <w:b/>
                <w:bCs/>
                <w:sz w:val="21"/>
                <w:szCs w:val="21"/>
                <w:vertAlign w:val="baseline"/>
                <w:lang w:val="en-US" w:eastAsia="zh-CN"/>
              </w:rPr>
              <w:t>处罚结果</w:t>
            </w:r>
          </w:p>
        </w:tc>
        <w:tc>
          <w:tcPr>
            <w:tcW w:w="11142" w:type="dxa"/>
            <w:gridSpan w:val="3"/>
            <w:vAlign w:val="center"/>
          </w:tcPr>
          <w:p>
            <w:pPr>
              <w:jc w:val="center"/>
              <w:rPr>
                <w:vertAlign w:val="baseline"/>
              </w:rPr>
            </w:pPr>
            <w:r>
              <w:rPr>
                <w:rFonts w:hint="eastAsia" w:ascii="方正仿宋简体" w:hAnsi="方正仿宋简体" w:eastAsia="方正仿宋简体" w:cs="方正仿宋简体"/>
                <w:b/>
                <w:bCs/>
                <w:sz w:val="21"/>
                <w:szCs w:val="21"/>
                <w:vertAlign w:val="baseline"/>
              </w:rPr>
              <w:t>依法责令整改，予以警告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2598" w:type="dxa"/>
            <w:vAlign w:val="center"/>
          </w:tcPr>
          <w:p>
            <w:pPr>
              <w:jc w:val="center"/>
              <w:rPr>
                <w:vertAlign w:val="baseline"/>
              </w:rPr>
            </w:pPr>
            <w:r>
              <w:rPr>
                <w:rFonts w:hint="eastAsia" w:ascii="楷体" w:hAnsi="楷体" w:eastAsia="楷体" w:cs="楷体"/>
                <w:b/>
                <w:bCs/>
                <w:sz w:val="21"/>
                <w:szCs w:val="21"/>
                <w:vertAlign w:val="baseline"/>
                <w:lang w:val="en-US" w:eastAsia="zh-CN"/>
              </w:rPr>
              <w:t>处罚依据</w:t>
            </w:r>
          </w:p>
        </w:tc>
        <w:tc>
          <w:tcPr>
            <w:tcW w:w="11142" w:type="dxa"/>
            <w:gridSpan w:val="3"/>
            <w:vAlign w:val="center"/>
          </w:tcPr>
          <w:p>
            <w:pPr>
              <w:jc w:val="center"/>
              <w:rPr>
                <w:vertAlign w:val="baseline"/>
              </w:rPr>
            </w:pPr>
            <w:r>
              <w:rPr>
                <w:rFonts w:hint="eastAsia" w:ascii="方正仿宋简体" w:hAnsi="方正仿宋简体" w:eastAsia="方正仿宋简体" w:cs="方正仿宋简体"/>
                <w:b/>
                <w:bCs/>
                <w:sz w:val="21"/>
                <w:szCs w:val="21"/>
                <w:vertAlign w:val="baseline"/>
              </w:rPr>
              <w:t>1.《中华人民共和国人民防空法》(１９９６年１０月２９日第八届全国人民代表大会常务委员会第二十二次会议通过)第四十九条：有下列行为之一的，由县级以上人民政府人民防空主管部门对当事人给予警告，并责令限期改正违法行为，可以对个人并处五千元以下的罚款、对单位并处一万元至五万元的罚款；造成损失的，应当依法赔偿损失：（三）违反国家有关规定，改变人民防空工程主体结构、拆除人民防空工程设备设施或者采用其他方法危害人民防空工程的安全和使用效能的；,2.《山东省实施&lt;中华人民共和国人民防空法&gt;办法》(１９９８年１０月１２日省九届人大常委会第４次会议通过)第二十四条：任何单位或者个人不得实施下列行为：（四）改变人民防空工程主体结构、拆除人民防空工程设备设施或者采用其他方法危害人民防空工程的安全和使用效能。第四十一条：违反本办法第二十四条第一、二、三、四项规定的，由人民防空主管部门对当事人给予警告，并责令限期改正, 可以对个人并处五千元以下的罚款, 对单位并处一万元至五万元的罚款；造成损失的，当事人应当依法赔偿损失。</w:t>
            </w:r>
          </w:p>
        </w:tc>
      </w:tr>
    </w:tbl>
    <w:p>
      <w:pPr>
        <w:rPr>
          <w:rFonts w:hint="default"/>
          <w:lang w:val="en-US" w:eastAsia="zh-CN"/>
        </w:rPr>
      </w:pPr>
    </w:p>
    <w:sectPr>
      <w:pgSz w:w="16838" w:h="11906" w:orient="landscape"/>
      <w:pgMar w:top="1689" w:right="1440" w:bottom="168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0627F1"/>
    <w:rsid w:val="281C581F"/>
    <w:rsid w:val="692D71B6"/>
    <w:rsid w:val="6B3C07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李龙</cp:lastModifiedBy>
  <dcterms:modified xsi:type="dcterms:W3CDTF">2022-01-09T08:28:51Z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4253205154344857BB95665785F98E03</vt:lpwstr>
  </property>
</Properties>
</file>