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行政执法案件基本信息</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2"/>
        <w:gridCol w:w="5304"/>
        <w:gridCol w:w="2664"/>
        <w:gridCol w:w="3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3760" w:type="dxa"/>
            <w:gridSpan w:val="4"/>
            <w:vAlign w:val="center"/>
          </w:tcPr>
          <w:p>
            <w:pPr>
              <w:jc w:val="both"/>
              <w:rPr>
                <w:rFonts w:hint="eastAsia" w:ascii="方正仿宋简体" w:hAnsi="方正仿宋简体" w:eastAsia="方正仿宋简体" w:cs="方正仿宋简体"/>
                <w:b/>
                <w:bCs/>
                <w:sz w:val="21"/>
                <w:szCs w:val="21"/>
                <w:vertAlign w:val="baseline"/>
                <w:lang w:val="en-US" w:eastAsia="zh-CN"/>
              </w:rPr>
            </w:pPr>
            <w:bookmarkStart w:id="0" w:name="_GoBack"/>
            <w:r>
              <w:rPr>
                <w:rFonts w:hint="eastAsia" w:ascii="楷体" w:hAnsi="楷体" w:eastAsia="楷体" w:cs="楷体"/>
                <w:b/>
                <w:bCs/>
                <w:sz w:val="21"/>
                <w:szCs w:val="21"/>
                <w:vertAlign w:val="baseline"/>
                <w:lang w:val="en-US" w:eastAsia="zh-CN"/>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602"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案件名</w:t>
            </w:r>
          </w:p>
        </w:tc>
        <w:tc>
          <w:tcPr>
            <w:tcW w:w="11158" w:type="dxa"/>
            <w:gridSpan w:val="3"/>
            <w:vAlign w:val="center"/>
          </w:tcPr>
          <w:p>
            <w:pPr>
              <w:jc w:val="center"/>
              <w:rPr>
                <w:rFonts w:hint="eastAsia" w:ascii="方正仿宋简体" w:hAnsi="方正仿宋简体" w:eastAsia="方正仿宋简体" w:cs="方正仿宋简体"/>
                <w:b/>
                <w:bCs/>
                <w:sz w:val="21"/>
                <w:szCs w:val="21"/>
                <w:vertAlign w:val="baseline"/>
              </w:rPr>
            </w:pPr>
            <w:r>
              <w:rPr>
                <w:rFonts w:hint="eastAsia" w:ascii="方正仿宋简体" w:hAnsi="方正仿宋简体" w:eastAsia="方正仿宋简体" w:cs="方正仿宋简体"/>
                <w:b/>
                <w:bCs/>
                <w:sz w:val="21"/>
                <w:szCs w:val="21"/>
                <w:vertAlign w:val="baseline"/>
              </w:rPr>
              <w:t>关于山东海达开发建设股份有限公司未依法履行人防建设义务的案件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2602"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主要违法事实</w:t>
            </w:r>
          </w:p>
        </w:tc>
        <w:tc>
          <w:tcPr>
            <w:tcW w:w="11158" w:type="dxa"/>
            <w:gridSpan w:val="3"/>
            <w:vAlign w:val="center"/>
          </w:tcPr>
          <w:p>
            <w:pPr>
              <w:jc w:val="center"/>
              <w:rPr>
                <w:rFonts w:hint="eastAsia" w:ascii="方正仿宋简体" w:hAnsi="方正仿宋简体" w:eastAsia="方正仿宋简体" w:cs="方正仿宋简体"/>
                <w:b/>
                <w:bCs/>
                <w:sz w:val="21"/>
                <w:szCs w:val="21"/>
                <w:vertAlign w:val="baseline"/>
              </w:rPr>
            </w:pPr>
            <w:r>
              <w:rPr>
                <w:rFonts w:hint="eastAsia" w:ascii="方正仿宋简体" w:hAnsi="方正仿宋简体" w:eastAsia="方正仿宋简体" w:cs="方正仿宋简体"/>
                <w:b/>
                <w:bCs/>
                <w:sz w:val="21"/>
                <w:szCs w:val="21"/>
                <w:vertAlign w:val="baseline"/>
              </w:rPr>
              <w:t xml:space="preserve"> 济宁市人防综合执法支队对位于高新区崇文大道内圣都国际会展中心以西的海达会展中心项目（圣都会议中心）进行现场执法检查，发现该项目为建设人防设施，经核实也未办理人防建设手续。支队依法启动人防行政执法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2602"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作出处罚的机关名称</w:t>
            </w:r>
          </w:p>
        </w:tc>
        <w:tc>
          <w:tcPr>
            <w:tcW w:w="5304" w:type="dxa"/>
            <w:vAlign w:val="center"/>
          </w:tcPr>
          <w:p>
            <w:pPr>
              <w:jc w:val="center"/>
              <w:rPr>
                <w:rFonts w:hint="eastAsia" w:ascii="方正仿宋简体" w:hAnsi="方正仿宋简体" w:eastAsia="方正仿宋简体" w:cs="方正仿宋简体"/>
                <w:b/>
                <w:bCs/>
                <w:sz w:val="21"/>
                <w:szCs w:val="21"/>
                <w:vertAlign w:val="baseline"/>
              </w:rPr>
            </w:pPr>
            <w:r>
              <w:rPr>
                <w:rFonts w:hint="eastAsia" w:ascii="方正仿宋简体" w:hAnsi="方正仿宋简体" w:eastAsia="方正仿宋简体" w:cs="方正仿宋简体"/>
                <w:b/>
                <w:bCs/>
                <w:sz w:val="21"/>
                <w:szCs w:val="21"/>
                <w:vertAlign w:val="baseline"/>
              </w:rPr>
              <w:t>市人防办</w:t>
            </w:r>
          </w:p>
        </w:tc>
        <w:tc>
          <w:tcPr>
            <w:tcW w:w="2664" w:type="dxa"/>
            <w:vAlign w:val="center"/>
          </w:tcPr>
          <w:p>
            <w:pPr>
              <w:jc w:val="center"/>
              <w:rPr>
                <w:rFonts w:hint="eastAsia" w:ascii="方正仿宋简体" w:hAnsi="方正仿宋简体" w:eastAsia="方正仿宋简体" w:cs="方正仿宋简体"/>
                <w:b/>
                <w:bCs/>
                <w:sz w:val="21"/>
                <w:szCs w:val="21"/>
                <w:vertAlign w:val="baseline"/>
                <w:lang w:val="en-US" w:eastAsia="zh-CN"/>
              </w:rPr>
            </w:pPr>
            <w:r>
              <w:rPr>
                <w:rFonts w:hint="eastAsia" w:ascii="楷体" w:hAnsi="楷体" w:eastAsia="楷体" w:cs="楷体"/>
                <w:b/>
                <w:bCs/>
                <w:sz w:val="21"/>
                <w:szCs w:val="21"/>
                <w:vertAlign w:val="baseline"/>
                <w:lang w:val="en-US" w:eastAsia="zh-CN"/>
              </w:rPr>
              <w:t>处罚有效期</w:t>
            </w:r>
          </w:p>
        </w:tc>
        <w:tc>
          <w:tcPr>
            <w:tcW w:w="3190" w:type="dxa"/>
            <w:vAlign w:val="center"/>
          </w:tcPr>
          <w:p>
            <w:pPr>
              <w:jc w:val="center"/>
              <w:rPr>
                <w:rFonts w:hint="eastAsia" w:ascii="方正仿宋简体" w:hAnsi="方正仿宋简体" w:eastAsia="方正仿宋简体" w:cs="方正仿宋简体"/>
                <w:b/>
                <w:bCs/>
                <w:sz w:val="21"/>
                <w:szCs w:val="21"/>
                <w:vertAlign w:val="baseline"/>
                <w:lang w:val="en-US" w:eastAsia="zh-CN"/>
              </w:rPr>
            </w:pPr>
            <w:r>
              <w:rPr>
                <w:rFonts w:hint="eastAsia" w:ascii="方正仿宋简体" w:hAnsi="方正仿宋简体" w:eastAsia="方正仿宋简体" w:cs="方正仿宋简体"/>
                <w:b/>
                <w:bCs/>
                <w:sz w:val="21"/>
                <w:szCs w:val="21"/>
                <w:vertAlign w:val="baseline"/>
                <w:lang w:val="en-US" w:eastAsia="zh-CN"/>
              </w:rPr>
              <w:t>2099-12-31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602" w:type="dxa"/>
            <w:vAlign w:val="center"/>
          </w:tcPr>
          <w:p>
            <w:pPr>
              <w:jc w:val="center"/>
              <w:rPr>
                <w:rFonts w:hint="eastAsia" w:ascii="方正仿宋简体" w:hAnsi="方正仿宋简体" w:eastAsia="方正仿宋简体" w:cs="方正仿宋简体"/>
                <w:b/>
                <w:bCs/>
                <w:sz w:val="21"/>
                <w:szCs w:val="21"/>
                <w:vertAlign w:val="baseline"/>
                <w:lang w:val="en-US" w:eastAsia="zh-CN"/>
              </w:rPr>
            </w:pPr>
            <w:r>
              <w:rPr>
                <w:rFonts w:hint="eastAsia" w:ascii="楷体" w:hAnsi="楷体" w:eastAsia="楷体" w:cs="楷体"/>
                <w:b/>
                <w:bCs/>
                <w:sz w:val="21"/>
                <w:szCs w:val="21"/>
                <w:vertAlign w:val="baseline"/>
                <w:lang w:val="en-US" w:eastAsia="zh-CN"/>
              </w:rPr>
              <w:t>公示截止期</w:t>
            </w:r>
          </w:p>
        </w:tc>
        <w:tc>
          <w:tcPr>
            <w:tcW w:w="11158" w:type="dxa"/>
            <w:gridSpan w:val="3"/>
            <w:vAlign w:val="center"/>
          </w:tcPr>
          <w:p>
            <w:pPr>
              <w:jc w:val="center"/>
              <w:rPr>
                <w:rFonts w:hint="eastAsia" w:ascii="方正仿宋简体" w:hAnsi="方正仿宋简体" w:eastAsia="方正仿宋简体" w:cs="方正仿宋简体"/>
                <w:b/>
                <w:bCs/>
                <w:sz w:val="21"/>
                <w:szCs w:val="21"/>
                <w:vertAlign w:val="baseline"/>
              </w:rPr>
            </w:pPr>
            <w:r>
              <w:rPr>
                <w:rFonts w:hint="eastAsia" w:ascii="方正仿宋简体" w:hAnsi="方正仿宋简体" w:eastAsia="方正仿宋简体" w:cs="方正仿宋简体"/>
                <w:b/>
                <w:bCs/>
                <w:sz w:val="21"/>
                <w:szCs w:val="21"/>
                <w:vertAlign w:val="baseline"/>
                <w:lang w:val="en-US" w:eastAsia="zh-CN"/>
              </w:rPr>
              <w:t>2021-01-21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760" w:type="dxa"/>
            <w:gridSpan w:val="4"/>
            <w:vAlign w:val="center"/>
          </w:tcPr>
          <w:p>
            <w:pPr>
              <w:jc w:val="both"/>
              <w:rPr>
                <w:rFonts w:hint="eastAsia" w:ascii="方正仿宋简体" w:hAnsi="方正仿宋简体" w:eastAsia="方正仿宋简体" w:cs="方正仿宋简体"/>
                <w:b/>
                <w:bCs/>
                <w:sz w:val="21"/>
                <w:szCs w:val="21"/>
                <w:vertAlign w:val="baseline"/>
                <w:lang w:val="en-US" w:eastAsia="zh-CN"/>
              </w:rPr>
            </w:pPr>
            <w:r>
              <w:rPr>
                <w:rFonts w:hint="eastAsia" w:ascii="楷体" w:hAnsi="楷体" w:eastAsia="楷体" w:cs="楷体"/>
                <w:b/>
                <w:bCs/>
                <w:sz w:val="21"/>
                <w:szCs w:val="21"/>
                <w:vertAlign w:val="baseline"/>
                <w:lang w:val="en-US" w:eastAsia="zh-CN"/>
              </w:rPr>
              <w:t>行政相对人处罚信息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602"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行政相对人名称</w:t>
            </w:r>
          </w:p>
        </w:tc>
        <w:tc>
          <w:tcPr>
            <w:tcW w:w="5304" w:type="dxa"/>
            <w:vAlign w:val="center"/>
          </w:tcPr>
          <w:p>
            <w:pPr>
              <w:jc w:val="center"/>
              <w:rPr>
                <w:rFonts w:hint="eastAsia" w:ascii="方正仿宋简体" w:hAnsi="方正仿宋简体" w:eastAsia="方正仿宋简体" w:cs="方正仿宋简体"/>
                <w:b/>
                <w:bCs/>
                <w:sz w:val="21"/>
                <w:szCs w:val="21"/>
                <w:vertAlign w:val="baseline"/>
              </w:rPr>
            </w:pPr>
            <w:r>
              <w:rPr>
                <w:rFonts w:hint="eastAsia" w:ascii="方正仿宋简体" w:hAnsi="方正仿宋简体" w:eastAsia="方正仿宋简体" w:cs="方正仿宋简体"/>
                <w:b/>
                <w:bCs/>
                <w:sz w:val="21"/>
                <w:szCs w:val="21"/>
                <w:vertAlign w:val="baseline"/>
              </w:rPr>
              <w:t>山东海达开发建设股份有限公司</w:t>
            </w:r>
          </w:p>
        </w:tc>
        <w:tc>
          <w:tcPr>
            <w:tcW w:w="2664"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法定代表人和负责人姓名</w:t>
            </w:r>
          </w:p>
        </w:tc>
        <w:tc>
          <w:tcPr>
            <w:tcW w:w="3190" w:type="dxa"/>
            <w:vAlign w:val="center"/>
          </w:tcPr>
          <w:p>
            <w:pPr>
              <w:jc w:val="center"/>
              <w:rPr>
                <w:rFonts w:hint="eastAsia" w:ascii="方正仿宋简体" w:hAnsi="方正仿宋简体" w:eastAsia="方正仿宋简体" w:cs="方正仿宋简体"/>
                <w:b/>
                <w:bCs/>
                <w:sz w:val="21"/>
                <w:szCs w:val="21"/>
                <w:vertAlign w:val="baseline"/>
                <w:lang w:val="en-US" w:eastAsia="zh-CN"/>
              </w:rPr>
            </w:pPr>
            <w:r>
              <w:rPr>
                <w:rFonts w:hint="eastAsia" w:ascii="方正仿宋简体" w:hAnsi="方正仿宋简体" w:eastAsia="方正仿宋简体" w:cs="方正仿宋简体"/>
                <w:b/>
                <w:bCs/>
                <w:sz w:val="21"/>
                <w:szCs w:val="21"/>
                <w:vertAlign w:val="baseline"/>
                <w:lang w:val="en-US" w:eastAsia="zh-CN"/>
              </w:rPr>
              <w:t>郭电海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602"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统一社会信用代码</w:t>
            </w:r>
          </w:p>
        </w:tc>
        <w:tc>
          <w:tcPr>
            <w:tcW w:w="5304" w:type="dxa"/>
            <w:vAlign w:val="center"/>
          </w:tcPr>
          <w:p>
            <w:pPr>
              <w:jc w:val="center"/>
              <w:rPr>
                <w:rFonts w:hint="eastAsia" w:ascii="方正仿宋简体" w:hAnsi="方正仿宋简体" w:eastAsia="方正仿宋简体" w:cs="方正仿宋简体"/>
                <w:b/>
                <w:bCs/>
                <w:sz w:val="21"/>
                <w:szCs w:val="21"/>
                <w:vertAlign w:val="baseline"/>
              </w:rPr>
            </w:pPr>
            <w:r>
              <w:rPr>
                <w:rFonts w:hint="eastAsia" w:ascii="方正仿宋简体" w:hAnsi="方正仿宋简体" w:eastAsia="方正仿宋简体" w:cs="方正仿宋简体"/>
                <w:b/>
                <w:bCs/>
                <w:sz w:val="21"/>
                <w:szCs w:val="21"/>
                <w:vertAlign w:val="baseline"/>
              </w:rPr>
              <w:t>9137080069442590X8</w:t>
            </w:r>
          </w:p>
        </w:tc>
        <w:tc>
          <w:tcPr>
            <w:tcW w:w="2664"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处罚决定书文号</w:t>
            </w:r>
          </w:p>
        </w:tc>
        <w:tc>
          <w:tcPr>
            <w:tcW w:w="3190" w:type="dxa"/>
            <w:vAlign w:val="center"/>
          </w:tcPr>
          <w:p>
            <w:pPr>
              <w:jc w:val="center"/>
              <w:rPr>
                <w:rFonts w:hint="eastAsia" w:ascii="方正仿宋简体" w:hAnsi="方正仿宋简体" w:eastAsia="方正仿宋简体" w:cs="方正仿宋简体"/>
                <w:b/>
                <w:bCs/>
                <w:sz w:val="21"/>
                <w:szCs w:val="21"/>
                <w:vertAlign w:val="baseline"/>
              </w:rPr>
            </w:pPr>
            <w:r>
              <w:rPr>
                <w:rFonts w:hint="eastAsia" w:ascii="方正仿宋简体" w:hAnsi="方正仿宋简体" w:eastAsia="方正仿宋简体" w:cs="方正仿宋简体"/>
                <w:b/>
                <w:bCs/>
                <w:sz w:val="21"/>
                <w:szCs w:val="21"/>
                <w:vertAlign w:val="baseline"/>
              </w:rPr>
              <w:t>济人防罚[2021]</w:t>
            </w:r>
            <w:r>
              <w:rPr>
                <w:rFonts w:hint="eastAsia" w:ascii="方正仿宋简体" w:hAnsi="方正仿宋简体" w:eastAsia="方正仿宋简体" w:cs="方正仿宋简体"/>
                <w:b/>
                <w:bCs/>
                <w:sz w:val="21"/>
                <w:szCs w:val="21"/>
                <w:vertAlign w:val="baseline"/>
                <w:lang w:val="en-US" w:eastAsia="zh-CN"/>
              </w:rPr>
              <w:t>1</w:t>
            </w:r>
            <w:r>
              <w:rPr>
                <w:rFonts w:hint="eastAsia" w:ascii="方正仿宋简体" w:hAnsi="方正仿宋简体" w:eastAsia="方正仿宋简体" w:cs="方正仿宋简体"/>
                <w:b/>
                <w:bCs/>
                <w:sz w:val="21"/>
                <w:szCs w:val="21"/>
                <w:vertAlign w:val="baseline"/>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602"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处罚幅度</w:t>
            </w:r>
          </w:p>
        </w:tc>
        <w:tc>
          <w:tcPr>
            <w:tcW w:w="5304" w:type="dxa"/>
            <w:vAlign w:val="center"/>
          </w:tcPr>
          <w:p>
            <w:pPr>
              <w:jc w:val="center"/>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val="en-US" w:eastAsia="zh-CN"/>
              </w:rPr>
              <w:t>轻微</w:t>
            </w:r>
          </w:p>
        </w:tc>
        <w:tc>
          <w:tcPr>
            <w:tcW w:w="2664"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处罚种类</w:t>
            </w:r>
          </w:p>
        </w:tc>
        <w:tc>
          <w:tcPr>
            <w:tcW w:w="3190" w:type="dxa"/>
            <w:vAlign w:val="center"/>
          </w:tcPr>
          <w:p>
            <w:pPr>
              <w:jc w:val="center"/>
              <w:rPr>
                <w:rFonts w:hint="eastAsia" w:ascii="方正仿宋简体" w:hAnsi="方正仿宋简体" w:eastAsia="方正仿宋简体" w:cs="方正仿宋简体"/>
                <w:b/>
                <w:bCs/>
                <w:sz w:val="21"/>
                <w:szCs w:val="21"/>
                <w:vertAlign w:val="baseline"/>
              </w:rPr>
            </w:pPr>
            <w:r>
              <w:rPr>
                <w:rFonts w:hint="eastAsia" w:ascii="方正仿宋简体" w:hAnsi="方正仿宋简体" w:eastAsia="方正仿宋简体" w:cs="方正仿宋简体"/>
                <w:b/>
                <w:bCs/>
                <w:sz w:val="21"/>
                <w:szCs w:val="21"/>
                <w:vertAlign w:val="baseli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602"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处罚结果</w:t>
            </w:r>
          </w:p>
        </w:tc>
        <w:tc>
          <w:tcPr>
            <w:tcW w:w="11158" w:type="dxa"/>
            <w:gridSpan w:val="3"/>
            <w:vAlign w:val="center"/>
          </w:tcPr>
          <w:p>
            <w:pPr>
              <w:jc w:val="center"/>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val="en-US" w:eastAsia="zh-CN"/>
              </w:rPr>
              <w:t>警告，责令限期补办人防手续。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4" w:hRule="atLeast"/>
        </w:trPr>
        <w:tc>
          <w:tcPr>
            <w:tcW w:w="2602" w:type="dxa"/>
            <w:vAlign w:val="center"/>
          </w:tcPr>
          <w:p>
            <w:p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处罚依据</w:t>
            </w:r>
          </w:p>
        </w:tc>
        <w:tc>
          <w:tcPr>
            <w:tcW w:w="11158" w:type="dxa"/>
            <w:gridSpan w:val="3"/>
            <w:vAlign w:val="center"/>
          </w:tcPr>
          <w:p>
            <w:pPr>
              <w:jc w:val="center"/>
              <w:rPr>
                <w:rFonts w:hint="eastAsia" w:ascii="方正仿宋简体" w:hAnsi="方正仿宋简体" w:eastAsia="方正仿宋简体" w:cs="方正仿宋简体"/>
                <w:b/>
                <w:bCs/>
                <w:sz w:val="21"/>
                <w:szCs w:val="21"/>
                <w:vertAlign w:val="baseline"/>
              </w:rPr>
            </w:pPr>
            <w:r>
              <w:rPr>
                <w:rFonts w:hint="eastAsia" w:ascii="方正仿宋简体" w:hAnsi="方正仿宋简体" w:eastAsia="方正仿宋简体" w:cs="方正仿宋简体"/>
                <w:b/>
                <w:bCs/>
                <w:sz w:val="21"/>
                <w:szCs w:val="21"/>
                <w:vertAlign w:val="baseline"/>
              </w:rPr>
              <w:t>1.《中华人民共和国人民防空法》(１９９６年１０月２９日第八届全国人民代表大会常务委员会第二十二次会议通过)第四十八条：城市新建民用建筑，违反国家有关规定不修建战时可用于防空的地下室的，由县级以上人民政府人民防空主管部门对当事人给予警告，并责令限期修建，可以并处十万元以下的罚款。 2.《山东省实施〈中华人民共和国人民防空法〉办法》(１９９８年１０月１２日省九届人大常委会第４次会议通过)第十六条第一款：城市新建民用建筑，建设单位应当按照国家规定修建防空地下室；不宜修建的，必须报人民防空主管部门批准，并按规定缴纳易地建设费，由人民防空主管部门组织易地建设。第四十条：违反本办法第十六条第一款规定的，由人民防空主管部门对当事人给予警告，并责令限期修建，可以并处十万元以下罚款。</w:t>
            </w:r>
          </w:p>
        </w:tc>
      </w:tr>
      <w:bookmarkEnd w:id="0"/>
    </w:tbl>
    <w:p>
      <w:pPr>
        <w:rPr>
          <w:rFonts w:hint="default"/>
          <w:lang w:val="en-US" w:eastAsia="zh-CN"/>
        </w:rPr>
      </w:pPr>
    </w:p>
    <w:sectPr>
      <w:pgSz w:w="16838" w:h="11906" w:orient="landscape"/>
      <w:pgMar w:top="1689" w:right="1440" w:bottom="168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D12B2"/>
    <w:rsid w:val="0BA650B0"/>
    <w:rsid w:val="1DFC1D94"/>
    <w:rsid w:val="230627F1"/>
    <w:rsid w:val="3156506D"/>
    <w:rsid w:val="37A67FE5"/>
    <w:rsid w:val="45601A23"/>
    <w:rsid w:val="487675DC"/>
    <w:rsid w:val="545B3287"/>
    <w:rsid w:val="652C3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李龙</cp:lastModifiedBy>
  <dcterms:modified xsi:type="dcterms:W3CDTF">2022-01-09T08:29:15Z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6931FB9DA33E4005AE6EC8C71EA3668B</vt:lpwstr>
  </property>
</Properties>
</file>