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firstLine="963" w:firstLineChars="200"/>
        <w:jc w:val="center"/>
        <w:textAlignment w:val="auto"/>
        <w:rPr>
          <w:rFonts w:ascii="Times New Roman" w:hAnsi="Times New Roman" w:eastAsia="方正小标宋简体"/>
          <w:b/>
          <w:color w:val="auto"/>
          <w:sz w:val="48"/>
          <w:szCs w:val="48"/>
        </w:rPr>
      </w:pPr>
    </w:p>
    <w:p>
      <w:pPr>
        <w:keepNext w:val="0"/>
        <w:keepLines w:val="0"/>
        <w:pageBreakBefore w:val="0"/>
        <w:kinsoku/>
        <w:wordWrap/>
        <w:overflowPunct/>
        <w:topLinePunct w:val="0"/>
        <w:autoSpaceDE/>
        <w:autoSpaceDN/>
        <w:bidi w:val="0"/>
        <w:adjustRightInd/>
        <w:snapToGrid/>
        <w:spacing w:line="580" w:lineRule="exact"/>
        <w:ind w:firstLine="963" w:firstLineChars="200"/>
        <w:jc w:val="center"/>
        <w:textAlignment w:val="auto"/>
        <w:rPr>
          <w:rFonts w:ascii="Times New Roman" w:hAnsi="Times New Roman" w:eastAsia="方正小标宋简体"/>
          <w:b/>
          <w:color w:val="auto"/>
          <w:sz w:val="48"/>
          <w:szCs w:val="4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济宁市人民防空办公室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2021年度法治建设工作报告</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楷体简体" w:hAnsi="方正楷体简体" w:eastAsia="方正楷体简体" w:cs="方正楷体简体"/>
          <w:b/>
          <w:bCs/>
          <w:color w:val="auto"/>
          <w:lang w:eastAsia="zh-CN"/>
        </w:rPr>
      </w:pPr>
      <w:r>
        <w:rPr>
          <w:rFonts w:hint="eastAsia" w:ascii="方正楷体简体" w:hAnsi="方正楷体简体" w:eastAsia="方正楷体简体" w:cs="方正楷体简体"/>
          <w:b/>
          <w:bCs/>
          <w:color w:val="auto"/>
          <w:lang w:eastAsia="zh-CN"/>
        </w:rPr>
        <w:t>（</w:t>
      </w:r>
      <w:r>
        <w:rPr>
          <w:rFonts w:hint="eastAsia" w:ascii="方正楷体简体" w:hAnsi="方正楷体简体" w:eastAsia="方正楷体简体" w:cs="方正楷体简体"/>
          <w:b/>
          <w:bCs/>
          <w:color w:val="auto"/>
          <w:lang w:val="en-US" w:eastAsia="zh-CN"/>
        </w:rPr>
        <w:t>2022年1月10日</w:t>
      </w:r>
      <w:r>
        <w:rPr>
          <w:rFonts w:hint="eastAsia" w:ascii="方正楷体简体" w:hAnsi="方正楷体简体" w:eastAsia="方正楷体简体" w:cs="方正楷体简体"/>
          <w:b/>
          <w:bCs/>
          <w:color w:val="auto"/>
          <w:lang w:eastAsia="zh-CN"/>
        </w:rPr>
        <w:t>）</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bCs/>
          <w:color w:val="auto"/>
        </w:rPr>
      </w:pP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color w:val="auto"/>
          <w:lang w:eastAsia="zh-CN"/>
        </w:rPr>
      </w:pPr>
      <w:r>
        <w:rPr>
          <w:rFonts w:hint="eastAsia" w:ascii="Times New Roman" w:hAnsi="Times New Roman" w:eastAsia="方正仿宋简体"/>
          <w:b/>
          <w:color w:val="auto"/>
          <w:lang w:val="en-US" w:eastAsia="zh-CN"/>
        </w:rPr>
        <w:t>2021年</w:t>
      </w:r>
      <w:r>
        <w:rPr>
          <w:rFonts w:ascii="Times New Roman" w:hAnsi="Times New Roman" w:eastAsia="方正仿宋简体"/>
          <w:b/>
          <w:color w:val="auto"/>
        </w:rPr>
        <w:t>，</w:t>
      </w:r>
      <w:r>
        <w:rPr>
          <w:rFonts w:hint="eastAsia" w:ascii="Times New Roman" w:hAnsi="Times New Roman" w:eastAsia="方正仿宋简体"/>
          <w:b/>
          <w:color w:val="auto"/>
          <w:lang w:val="en-US" w:eastAsia="zh-CN"/>
        </w:rPr>
        <w:t>我办深入学习</w:t>
      </w:r>
      <w:r>
        <w:rPr>
          <w:rFonts w:hint="eastAsia" w:ascii="Times New Roman" w:hAnsi="Times New Roman" w:eastAsia="方正仿宋简体"/>
          <w:b/>
          <w:color w:val="auto"/>
        </w:rPr>
        <w:t>贯彻习近平法治思想，按照推进国家治理体系和治理能力现代化的要求，自觉运用法治思维和法治方式推动人防工作</w:t>
      </w:r>
      <w:r>
        <w:rPr>
          <w:rFonts w:hint="eastAsia" w:ascii="Times New Roman" w:hAnsi="Times New Roman" w:eastAsia="方正仿宋简体"/>
          <w:b/>
          <w:color w:val="auto"/>
          <w:lang w:eastAsia="zh-CN"/>
        </w:rPr>
        <w:t>，</w:t>
      </w:r>
      <w:r>
        <w:rPr>
          <w:rFonts w:hint="eastAsia" w:ascii="Times New Roman" w:hAnsi="Times New Roman" w:eastAsia="方正仿宋简体"/>
          <w:b/>
          <w:color w:val="auto"/>
          <w:lang w:val="en-US" w:eastAsia="zh-CN"/>
        </w:rPr>
        <w:t>结合全市争创全国法治建设示范市</w:t>
      </w:r>
      <w:r>
        <w:rPr>
          <w:rFonts w:hint="eastAsia" w:ascii="Times New Roman" w:hAnsi="Times New Roman" w:eastAsia="方正仿宋简体"/>
          <w:b/>
          <w:color w:val="auto"/>
        </w:rPr>
        <w:t>的新要求</w:t>
      </w:r>
      <w:r>
        <w:rPr>
          <w:rFonts w:hint="eastAsia" w:ascii="Times New Roman" w:hAnsi="Times New Roman" w:eastAsia="方正仿宋简体"/>
          <w:b/>
          <w:color w:val="auto"/>
          <w:lang w:val="en-US" w:eastAsia="zh-CN"/>
        </w:rPr>
        <w:t>和进一步深化人防系统</w:t>
      </w:r>
      <w:r>
        <w:rPr>
          <w:rFonts w:hint="eastAsia" w:ascii="Times New Roman" w:hAnsi="Times New Roman" w:eastAsia="方正仿宋简体"/>
          <w:b/>
          <w:color w:val="auto"/>
        </w:rPr>
        <w:t>专项治理工作的新形势</w:t>
      </w:r>
      <w:r>
        <w:rPr>
          <w:rFonts w:hint="eastAsia" w:ascii="Times New Roman" w:hAnsi="Times New Roman" w:eastAsia="方正仿宋简体"/>
          <w:b/>
          <w:color w:val="auto"/>
          <w:lang w:val="en-US" w:eastAsia="zh-CN"/>
        </w:rPr>
        <w:t>等</w:t>
      </w:r>
      <w:r>
        <w:rPr>
          <w:rFonts w:hint="eastAsia" w:ascii="Times New Roman" w:hAnsi="Times New Roman" w:eastAsia="方正仿宋简体"/>
          <w:b/>
          <w:color w:val="auto"/>
        </w:rPr>
        <w:t>，进一步加大</w:t>
      </w:r>
      <w:r>
        <w:rPr>
          <w:rFonts w:hint="eastAsia" w:ascii="Times New Roman" w:hAnsi="Times New Roman" w:eastAsia="方正仿宋简体"/>
          <w:b/>
          <w:color w:val="auto"/>
          <w:lang w:val="en-US" w:eastAsia="zh-CN"/>
        </w:rPr>
        <w:t>了</w:t>
      </w:r>
      <w:r>
        <w:rPr>
          <w:rFonts w:hint="eastAsia" w:ascii="Times New Roman" w:hAnsi="Times New Roman" w:eastAsia="方正仿宋简体"/>
          <w:b/>
          <w:color w:val="auto"/>
        </w:rPr>
        <w:t>人防系统法治建设力度，</w:t>
      </w:r>
      <w:r>
        <w:rPr>
          <w:rFonts w:hint="eastAsia" w:ascii="Times New Roman" w:hAnsi="Times New Roman" w:eastAsia="方正仿宋简体"/>
          <w:b/>
          <w:color w:val="auto"/>
          <w:lang w:val="en-US" w:eastAsia="zh-CN"/>
        </w:rPr>
        <w:t>取得了较好成果。</w:t>
      </w:r>
      <w:r>
        <w:rPr>
          <w:rFonts w:ascii="Times New Roman" w:hAnsi="Times New Roman" w:eastAsia="方正仿宋简体"/>
          <w:b/>
          <w:color w:val="auto"/>
        </w:rPr>
        <w:t>现将</w:t>
      </w:r>
      <w:r>
        <w:rPr>
          <w:rFonts w:hint="eastAsia" w:ascii="Times New Roman" w:hAnsi="Times New Roman" w:eastAsia="方正仿宋简体"/>
          <w:b/>
          <w:color w:val="auto"/>
          <w:lang w:val="en-US" w:eastAsia="zh-CN"/>
        </w:rPr>
        <w:t>有关</w:t>
      </w:r>
      <w:r>
        <w:rPr>
          <w:rFonts w:ascii="Times New Roman" w:hAnsi="Times New Roman" w:eastAsia="方正仿宋简体"/>
          <w:b/>
          <w:color w:val="auto"/>
        </w:rPr>
        <w:t>情况</w:t>
      </w:r>
      <w:r>
        <w:rPr>
          <w:rFonts w:hint="eastAsia" w:ascii="Times New Roman" w:hAnsi="Times New Roman" w:eastAsia="方正仿宋简体"/>
          <w:b/>
          <w:color w:val="auto"/>
          <w:lang w:val="en-US" w:eastAsia="zh-CN"/>
        </w:rPr>
        <w:t>汇报</w:t>
      </w:r>
      <w:r>
        <w:rPr>
          <w:rFonts w:ascii="Times New Roman" w:hAnsi="Times New Roman" w:eastAsia="方正仿宋简体"/>
          <w:b/>
          <w:color w:val="auto"/>
        </w:rPr>
        <w:t>如下</w:t>
      </w:r>
      <w:r>
        <w:rPr>
          <w:rFonts w:hint="eastAsia" w:ascii="Times New Roman" w:hAnsi="Times New Roman" w:eastAsia="方正仿宋简体"/>
          <w:b/>
          <w:color w:val="auto"/>
          <w:lang w:eastAsia="zh-CN"/>
        </w:rPr>
        <w:t>：</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黑体简体" w:hAnsi="方正黑体简体" w:eastAsia="方正黑体简体" w:cs="方正黑体简体"/>
          <w:color w:val="auto"/>
          <w:sz w:val="32"/>
          <w:szCs w:val="32"/>
          <w:shd w:val="clear" w:color="auto" w:fill="FFFFFF"/>
          <w:lang w:val="en-US" w:eastAsia="zh-CN"/>
        </w:rPr>
      </w:pPr>
      <w:r>
        <w:rPr>
          <w:rFonts w:hint="eastAsia" w:ascii="方正黑体简体" w:hAnsi="方正黑体简体" w:eastAsia="方正黑体简体" w:cs="方正黑体简体"/>
          <w:color w:val="auto"/>
          <w:sz w:val="32"/>
          <w:szCs w:val="32"/>
          <w:shd w:val="clear" w:color="auto" w:fill="FFFFFF"/>
          <w:lang w:val="en-US" w:eastAsia="zh-CN"/>
        </w:rPr>
        <w:t>注重在“尊法”上下功夫，履职尽责提站位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ascii="Times New Roman" w:hAnsi="Times New Roman" w:eastAsia="方正仿宋简体"/>
          <w:b/>
          <w:color w:val="auto"/>
          <w:spacing w:val="-6"/>
          <w:sz w:val="32"/>
          <w:szCs w:val="32"/>
        </w:rPr>
      </w:pPr>
      <w:r>
        <w:rPr>
          <w:rFonts w:hint="eastAsia" w:ascii="Times New Roman" w:hAnsi="Times New Roman" w:eastAsia="方正仿宋简体"/>
          <w:b/>
          <w:color w:val="auto"/>
          <w:sz w:val="32"/>
          <w:szCs w:val="32"/>
        </w:rPr>
        <w:t>市人防办党组</w:t>
      </w:r>
      <w:r>
        <w:rPr>
          <w:rFonts w:hint="eastAsia" w:ascii="Times New Roman" w:hAnsi="Times New Roman" w:eastAsia="方正仿宋简体"/>
          <w:b/>
          <w:color w:val="auto"/>
          <w:sz w:val="32"/>
          <w:szCs w:val="32"/>
          <w:lang w:val="en-US" w:eastAsia="zh-CN"/>
        </w:rPr>
        <w:t>切实</w:t>
      </w:r>
      <w:r>
        <w:rPr>
          <w:rFonts w:hint="eastAsia" w:ascii="Times New Roman" w:hAnsi="Times New Roman" w:eastAsia="方正仿宋简体"/>
          <w:b/>
          <w:color w:val="auto"/>
          <w:sz w:val="32"/>
          <w:szCs w:val="32"/>
        </w:rPr>
        <w:t>提高政治站位，准确把握法治建设在全面依法治国中的战略地位，将法治建设作为推动我市人防高质量发展的关键工作来抓实抓好。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18" w:firstLineChars="200"/>
        <w:textAlignment w:val="auto"/>
        <w:rPr>
          <w:rFonts w:ascii="Times New Roman" w:hAnsi="Times New Roman" w:eastAsia="方正仿宋简体"/>
          <w:b/>
          <w:color w:val="auto"/>
          <w:spacing w:val="-6"/>
          <w:sz w:val="32"/>
          <w:szCs w:val="32"/>
        </w:rPr>
      </w:pPr>
      <w:r>
        <w:rPr>
          <w:rFonts w:hint="eastAsia" w:ascii="方正楷体简体" w:hAnsi="方正楷体简体" w:eastAsia="方正楷体简体" w:cs="方正楷体简体"/>
          <w:b/>
          <w:color w:val="auto"/>
          <w:spacing w:val="-6"/>
          <w:sz w:val="32"/>
          <w:szCs w:val="32"/>
        </w:rPr>
        <w:t>一是高度重视法治建设工作</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lang w:val="en-US" w:eastAsia="zh-CN"/>
        </w:rPr>
        <w:t>我办</w:t>
      </w:r>
      <w:r>
        <w:rPr>
          <w:rFonts w:hint="eastAsia" w:ascii="Times New Roman" w:hAnsi="Times New Roman" w:eastAsia="方正仿宋简体"/>
          <w:b/>
          <w:color w:val="auto"/>
          <w:spacing w:val="-6"/>
          <w:sz w:val="32"/>
          <w:szCs w:val="32"/>
        </w:rPr>
        <w:t>将法治政府建设工作纳入年度重点工作，深入落实市委</w:t>
      </w:r>
      <w:r>
        <w:rPr>
          <w:rFonts w:ascii="Times New Roman" w:hAnsi="Times New Roman" w:eastAsia="方正仿宋简体"/>
          <w:b/>
          <w:color w:val="auto"/>
          <w:spacing w:val="-6"/>
          <w:sz w:val="32"/>
          <w:szCs w:val="32"/>
        </w:rPr>
        <w:t>全面依法治市委员会</w:t>
      </w:r>
      <w:r>
        <w:rPr>
          <w:rFonts w:hint="eastAsia" w:ascii="Times New Roman" w:hAnsi="Times New Roman" w:eastAsia="方正仿宋简体"/>
          <w:b/>
          <w:color w:val="auto"/>
          <w:sz w:val="32"/>
          <w:szCs w:val="32"/>
        </w:rPr>
        <w:t>部署的</w:t>
      </w:r>
      <w:r>
        <w:rPr>
          <w:rFonts w:hint="eastAsia" w:ascii="Times New Roman" w:hAnsi="Times New Roman" w:eastAsia="方正仿宋简体"/>
          <w:b/>
          <w:color w:val="auto"/>
          <w:sz w:val="32"/>
          <w:szCs w:val="32"/>
          <w:lang w:val="en-US" w:eastAsia="zh-CN"/>
        </w:rPr>
        <w:t>创建全国</w:t>
      </w:r>
      <w:r>
        <w:rPr>
          <w:rFonts w:hint="eastAsia" w:ascii="Times New Roman" w:hAnsi="Times New Roman" w:eastAsia="方正仿宋简体"/>
          <w:b/>
          <w:color w:val="auto"/>
          <w:sz w:val="32"/>
          <w:szCs w:val="32"/>
        </w:rPr>
        <w:t>工作任务及要求，认真研究落实济宁市争创“全国法治政府建设示范市”有关要求，结合我办工作实际，进一步细化任务，层层落实责任，将相关工作分解落实到相关科室、直属事业单位</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pacing w:val="-6"/>
          <w:sz w:val="32"/>
          <w:szCs w:val="32"/>
          <w:lang w:val="en-US" w:eastAsia="zh-CN"/>
        </w:rPr>
        <w:t>经常性</w:t>
      </w:r>
      <w:r>
        <w:rPr>
          <w:rFonts w:hint="eastAsia" w:ascii="Times New Roman" w:hAnsi="Times New Roman" w:eastAsia="方正仿宋简体"/>
          <w:b/>
          <w:color w:val="auto"/>
          <w:spacing w:val="-6"/>
          <w:sz w:val="32"/>
          <w:szCs w:val="32"/>
        </w:rPr>
        <w:t>召开党组会议、办公会议，研究部署法治政府建设工作，完善了</w:t>
      </w:r>
      <w:r>
        <w:rPr>
          <w:rFonts w:hint="eastAsia" w:ascii="Times New Roman" w:hAnsi="Times New Roman" w:eastAsia="方正仿宋简体"/>
          <w:b/>
          <w:color w:val="auto"/>
          <w:spacing w:val="-6"/>
          <w:sz w:val="32"/>
          <w:szCs w:val="32"/>
          <w:lang w:val="en-US" w:eastAsia="zh-CN"/>
        </w:rPr>
        <w:t>党组集体</w:t>
      </w:r>
      <w:r>
        <w:rPr>
          <w:rFonts w:hint="eastAsia" w:ascii="Times New Roman" w:hAnsi="Times New Roman" w:eastAsia="方正仿宋简体"/>
          <w:b/>
          <w:color w:val="auto"/>
          <w:spacing w:val="-6"/>
          <w:sz w:val="32"/>
          <w:szCs w:val="32"/>
        </w:rPr>
        <w:t>决策制度、重大事项集体讨论决策制度等规章制度，有效的保障依法行政工作有序落实。</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18" w:firstLineChars="200"/>
        <w:textAlignment w:val="auto"/>
        <w:rPr>
          <w:rFonts w:hint="eastAsia" w:ascii="Times New Roman" w:hAnsi="Times New Roman" w:eastAsia="方正仿宋简体"/>
          <w:b/>
          <w:color w:val="auto"/>
          <w:sz w:val="32"/>
          <w:szCs w:val="32"/>
          <w:lang w:eastAsia="zh-CN"/>
        </w:rPr>
      </w:pPr>
      <w:r>
        <w:rPr>
          <w:rFonts w:hint="eastAsia" w:ascii="方正楷体简体" w:hAnsi="方正楷体简体" w:eastAsia="方正楷体简体" w:cs="方正楷体简体"/>
          <w:b/>
          <w:color w:val="auto"/>
          <w:spacing w:val="-6"/>
          <w:sz w:val="32"/>
          <w:szCs w:val="32"/>
        </w:rPr>
        <w:t>二是积极履行法治建设第一责任人职责</w:t>
      </w:r>
      <w:r>
        <w:rPr>
          <w:rFonts w:hint="eastAsia" w:ascii="Times New Roman" w:hAnsi="Times New Roman" w:eastAsia="方正仿宋简体"/>
          <w:b/>
          <w:color w:val="auto"/>
          <w:spacing w:val="-6"/>
          <w:sz w:val="32"/>
          <w:szCs w:val="32"/>
        </w:rPr>
        <w:t>。党组每年召开专题会议，听取</w:t>
      </w:r>
      <w:r>
        <w:rPr>
          <w:rFonts w:hint="eastAsia" w:ascii="Times New Roman" w:hAnsi="Times New Roman" w:eastAsia="方正仿宋简体"/>
          <w:b/>
          <w:color w:val="auto"/>
          <w:sz w:val="32"/>
          <w:szCs w:val="32"/>
        </w:rPr>
        <w:t>全年的法治政府建设情况报告，研究部署法治政府建设重点工作，对重大行政决策、规范性文件制订修订等重要制度文件进行专题学习。</w:t>
      </w:r>
      <w:r>
        <w:rPr>
          <w:rFonts w:hint="eastAsia" w:ascii="Times New Roman" w:hAnsi="Times New Roman" w:eastAsia="方正仿宋简体"/>
          <w:b/>
          <w:color w:val="auto"/>
          <w:sz w:val="32"/>
          <w:szCs w:val="32"/>
          <w:lang w:val="en-US" w:eastAsia="zh-CN"/>
        </w:rPr>
        <w:t>2021年共召开12次党组会议部署法治建设有关事项。</w:t>
      </w:r>
      <w:r>
        <w:rPr>
          <w:rFonts w:hint="eastAsia" w:ascii="Times New Roman" w:hAnsi="Times New Roman" w:eastAsia="方正仿宋简体"/>
          <w:b/>
          <w:color w:val="auto"/>
          <w:spacing w:val="-6"/>
          <w:sz w:val="32"/>
          <w:szCs w:val="32"/>
        </w:rPr>
        <w:t>党组主要负责人认真督促领导班子其他成员依法办事，带头学法，模范用法，主动听取法治建设工作情况汇报，及时研究解决有关重大问题，对重大工作亲自部署、重点环节亲自督办，充分发挥好在法治建设中的引领示范作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18" w:firstLineChars="200"/>
        <w:textAlignment w:val="auto"/>
        <w:rPr>
          <w:rFonts w:hint="default" w:ascii="方正黑体简体" w:hAnsi="方正黑体简体" w:eastAsia="方正仿宋简体" w:cs="方正黑体简体"/>
          <w:color w:val="auto"/>
          <w:sz w:val="32"/>
          <w:szCs w:val="32"/>
          <w:shd w:val="clear" w:color="auto" w:fill="FFFFFF"/>
          <w:lang w:val="en-US" w:eastAsia="zh-CN"/>
        </w:rPr>
      </w:pPr>
      <w:r>
        <w:rPr>
          <w:rFonts w:hint="eastAsia" w:ascii="方正楷体简体" w:hAnsi="方正楷体简体" w:eastAsia="方正楷体简体" w:cs="方正楷体简体"/>
          <w:b/>
          <w:color w:val="auto"/>
          <w:spacing w:val="-6"/>
          <w:sz w:val="32"/>
          <w:szCs w:val="32"/>
          <w:lang w:val="en-US" w:eastAsia="zh-CN"/>
        </w:rPr>
        <w:t>三</w:t>
      </w:r>
      <w:r>
        <w:rPr>
          <w:rFonts w:hint="eastAsia" w:ascii="方正楷体简体" w:hAnsi="方正楷体简体" w:eastAsia="方正楷体简体" w:cs="方正楷体简体"/>
          <w:b/>
          <w:color w:val="auto"/>
          <w:spacing w:val="-6"/>
          <w:sz w:val="32"/>
          <w:szCs w:val="32"/>
        </w:rPr>
        <w:t>是坚持法治建设与业务工作同部署、同检查、同落实</w:t>
      </w:r>
      <w:r>
        <w:rPr>
          <w:rFonts w:hint="eastAsia" w:ascii="Times New Roman" w:hAnsi="Times New Roman" w:eastAsia="方正仿宋简体"/>
          <w:b/>
          <w:color w:val="auto"/>
          <w:spacing w:val="-6"/>
          <w:sz w:val="32"/>
          <w:szCs w:val="32"/>
        </w:rPr>
        <w:t>。把依法行政重点工作纳入党组年度工作要点，纳入修订后的党组主要负责同志和分管领导的责任清单，与业务工作同谋划、同部署、同检查，形成主要领导负责抓</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rPr>
        <w:t>分管领导具体抓</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rPr>
        <w:t>各部门配合抓的工作局面。在赴县市区开展《问政山东》和《问政济宁》节目曝光问题整改、县级人防基本指挥所建设包保督查以及人防系统专项治理等重点工作中，部署督察人防系统法治建设工作，确保全市人防干部</w:t>
      </w:r>
      <w:r>
        <w:rPr>
          <w:rFonts w:ascii="Times New Roman" w:hAnsi="Times New Roman" w:eastAsia="方正仿宋简体"/>
          <w:b/>
          <w:color w:val="auto"/>
          <w:spacing w:val="-6"/>
          <w:sz w:val="32"/>
          <w:szCs w:val="32"/>
        </w:rPr>
        <w:t>依法执政、依法行政、依法办事</w:t>
      </w:r>
      <w:r>
        <w:rPr>
          <w:rFonts w:hint="eastAsia" w:ascii="Times New Roman" w:hAnsi="Times New Roman" w:eastAsia="方正仿宋简体"/>
          <w:b/>
          <w:color w:val="auto"/>
          <w:spacing w:val="-6"/>
          <w:sz w:val="32"/>
          <w:szCs w:val="32"/>
        </w:rPr>
        <w:t>。</w:t>
      </w:r>
      <w:r>
        <w:rPr>
          <w:rFonts w:hint="eastAsia" w:ascii="Times New Roman" w:hAnsi="Times New Roman" w:eastAsia="方正仿宋简体"/>
          <w:b/>
          <w:color w:val="auto"/>
          <w:spacing w:val="-6"/>
          <w:sz w:val="32"/>
          <w:szCs w:val="32"/>
          <w:lang w:val="en-US" w:eastAsia="zh-CN"/>
        </w:rPr>
        <w:t>2021年8月，办党组</w:t>
      </w:r>
      <w:r>
        <w:rPr>
          <w:rFonts w:hint="eastAsia" w:ascii="方正仿宋简体" w:hAnsi="方正仿宋简体" w:eastAsia="方正仿宋简体" w:cs="方正仿宋简体"/>
          <w:b/>
          <w:bCs/>
          <w:color w:val="auto"/>
          <w:sz w:val="32"/>
          <w:szCs w:val="32"/>
          <w:lang w:val="en-US" w:eastAsia="zh-CN"/>
        </w:rPr>
        <w:t>结合全市人防工作实际，组织召开专题会议，讨论通过了全市各县（市、区）各建一处人防主题公园、与济宁广播电视台和济宁日报等主流媒体合作、“9.18”人防宣传周等重点工作来进一步强化全年法治宣传工作的决定。</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黑体简体" w:hAnsi="方正黑体简体" w:eastAsia="方正黑体简体" w:cs="方正黑体简体"/>
          <w:color w:val="auto"/>
          <w:sz w:val="32"/>
          <w:szCs w:val="32"/>
          <w:shd w:val="clear" w:color="auto" w:fill="FFFFFF"/>
          <w:lang w:val="en-US" w:eastAsia="zh-CN"/>
        </w:rPr>
      </w:pPr>
      <w:r>
        <w:rPr>
          <w:rFonts w:hint="eastAsia" w:ascii="方正黑体简体" w:hAnsi="方正黑体简体" w:eastAsia="方正黑体简体" w:cs="方正黑体简体"/>
          <w:color w:val="auto"/>
          <w:sz w:val="32"/>
          <w:szCs w:val="32"/>
          <w:shd w:val="clear" w:color="auto" w:fill="FFFFFF"/>
          <w:lang w:val="en-US" w:eastAsia="zh-CN"/>
        </w:rPr>
        <w:t>注重在“学法”上下功夫</w:t>
      </w:r>
      <w:r>
        <w:rPr>
          <w:rFonts w:hint="eastAsia" w:ascii="方正黑体简体" w:hAnsi="方正黑体简体" w:eastAsia="方正黑体简体" w:cs="方正黑体简体"/>
          <w:color w:val="auto"/>
          <w:sz w:val="32"/>
          <w:szCs w:val="32"/>
          <w:shd w:val="clear" w:color="auto" w:fill="FFFFFF"/>
        </w:rPr>
        <w:t>，明</w:t>
      </w:r>
      <w:r>
        <w:rPr>
          <w:rFonts w:hint="eastAsia" w:ascii="方正黑体简体" w:hAnsi="方正黑体简体" w:eastAsia="方正黑体简体" w:cs="方正黑体简体"/>
          <w:color w:val="auto"/>
          <w:sz w:val="32"/>
          <w:szCs w:val="32"/>
          <w:shd w:val="clear" w:color="auto" w:fill="FFFFFF"/>
          <w:lang w:val="en-US" w:eastAsia="zh-CN"/>
        </w:rPr>
        <w:t>确</w:t>
      </w:r>
      <w:r>
        <w:rPr>
          <w:rFonts w:hint="eastAsia" w:ascii="方正黑体简体" w:hAnsi="方正黑体简体" w:eastAsia="方正黑体简体" w:cs="方正黑体简体"/>
          <w:color w:val="auto"/>
          <w:sz w:val="32"/>
          <w:szCs w:val="32"/>
          <w:shd w:val="clear" w:color="auto" w:fill="FFFFFF"/>
        </w:rPr>
        <w:t>责任促落实</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hint="default" w:ascii="Times New Roman" w:hAnsi="Times New Roman" w:eastAsia="方正仿宋简体"/>
          <w:b/>
          <w:color w:val="auto"/>
          <w:spacing w:val="-6"/>
          <w:sz w:val="32"/>
          <w:szCs w:val="32"/>
          <w:lang w:val="en-US"/>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一是领导干部带头学</w:t>
      </w:r>
      <w:r>
        <w:rPr>
          <w:rFonts w:hint="eastAsia" w:ascii="方正楷体简体" w:hAnsi="微软雅黑" w:eastAsia="方正楷体简体" w:cs="微软雅黑"/>
          <w:color w:val="auto"/>
          <w:sz w:val="32"/>
          <w:szCs w:val="32"/>
          <w:shd w:val="clear" w:color="auto" w:fill="FFFFFF"/>
        </w:rPr>
        <w:t>。</w:t>
      </w:r>
      <w:r>
        <w:rPr>
          <w:rFonts w:hint="eastAsia" w:ascii="Times New Roman" w:hAnsi="Times New Roman" w:eastAsia="方正仿宋简体"/>
          <w:b/>
          <w:bCs/>
          <w:color w:val="auto"/>
          <w:sz w:val="32"/>
          <w:szCs w:val="32"/>
        </w:rPr>
        <w:t>狠抓“关键少数”，</w:t>
      </w:r>
      <w:r>
        <w:rPr>
          <w:rFonts w:hint="eastAsia" w:ascii="Times New Roman" w:hAnsi="Times New Roman" w:eastAsia="方正仿宋简体"/>
          <w:b/>
          <w:color w:val="auto"/>
          <w:sz w:val="32"/>
          <w:szCs w:val="32"/>
        </w:rPr>
        <w:t>把认真学习贯彻习近平法治</w:t>
      </w:r>
      <w:r>
        <w:rPr>
          <w:rFonts w:hint="eastAsia" w:ascii="Times New Roman" w:hAnsi="Times New Roman" w:eastAsia="方正仿宋简体"/>
          <w:b/>
          <w:color w:val="auto"/>
          <w:sz w:val="32"/>
          <w:szCs w:val="32"/>
          <w:lang w:val="en-US" w:eastAsia="zh-CN"/>
        </w:rPr>
        <w:t>思想</w:t>
      </w:r>
      <w:r>
        <w:rPr>
          <w:rFonts w:hint="eastAsia" w:ascii="Times New Roman" w:hAnsi="Times New Roman" w:eastAsia="方正仿宋简体"/>
          <w:b/>
          <w:color w:val="auto"/>
          <w:sz w:val="32"/>
          <w:szCs w:val="32"/>
        </w:rPr>
        <w:t>作为党组理论中心组学习的重要内容，</w:t>
      </w:r>
      <w:r>
        <w:rPr>
          <w:rFonts w:hint="eastAsia" w:ascii="Times New Roman" w:hAnsi="Times New Roman" w:eastAsia="方正仿宋简体"/>
          <w:b/>
          <w:bCs/>
          <w:color w:val="auto"/>
          <w:sz w:val="32"/>
          <w:szCs w:val="32"/>
        </w:rPr>
        <w:t>坚持把学习法律法规知识和党内关于廉洁自律方面的法规、制度列入政策理论学习</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积极发挥带头学法和用法的表率作用，不断提高依法决策和依法管理水平。</w:t>
      </w:r>
      <w:r>
        <w:rPr>
          <w:rFonts w:hint="eastAsia" w:ascii="Times New Roman" w:hAnsi="Times New Roman" w:eastAsia="方正仿宋简体"/>
          <w:b/>
          <w:color w:val="auto"/>
          <w:spacing w:val="-6"/>
          <w:sz w:val="32"/>
          <w:szCs w:val="32"/>
          <w:lang w:val="en-US" w:eastAsia="zh-CN"/>
        </w:rPr>
        <w:t>2021年，党组</w:t>
      </w:r>
      <w:r>
        <w:rPr>
          <w:rFonts w:hint="eastAsia" w:ascii="Times New Roman" w:hAnsi="Times New Roman" w:eastAsia="方正仿宋简体"/>
          <w:b/>
          <w:color w:val="auto"/>
          <w:spacing w:val="-6"/>
          <w:sz w:val="32"/>
          <w:szCs w:val="32"/>
        </w:rPr>
        <w:t>开展</w:t>
      </w:r>
      <w:r>
        <w:rPr>
          <w:rFonts w:hint="eastAsia" w:ascii="Times New Roman" w:hAnsi="Times New Roman" w:eastAsia="方正仿宋简体"/>
          <w:b/>
          <w:color w:val="auto"/>
          <w:spacing w:val="-6"/>
          <w:sz w:val="32"/>
          <w:szCs w:val="32"/>
          <w:lang w:val="en-US" w:eastAsia="zh-CN"/>
        </w:rPr>
        <w:t>了4次以党内法规、人防政策法规为主要内容的中心组理论学习</w:t>
      </w:r>
      <w:r>
        <w:rPr>
          <w:rFonts w:hint="eastAsia" w:ascii="Times New Roman" w:hAnsi="Times New Roman" w:eastAsia="方正仿宋简体"/>
          <w:b/>
          <w:color w:val="auto"/>
          <w:spacing w:val="-6"/>
          <w:sz w:val="32"/>
          <w:szCs w:val="32"/>
          <w:lang w:eastAsia="zh-CN"/>
        </w:rPr>
        <w:t>，</w:t>
      </w:r>
      <w:r>
        <w:rPr>
          <w:rFonts w:hint="eastAsia" w:ascii="Times New Roman" w:hAnsi="Times New Roman" w:eastAsia="方正仿宋简体"/>
          <w:b/>
          <w:color w:val="auto"/>
          <w:spacing w:val="-6"/>
          <w:sz w:val="32"/>
          <w:szCs w:val="32"/>
          <w:lang w:val="en-US" w:eastAsia="zh-CN"/>
        </w:rPr>
        <w:t>其中组织专题学习习近平法治思想1次。</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bCs/>
          <w:color w:val="auto"/>
          <w:kern w:val="0"/>
        </w:rPr>
      </w:pPr>
      <w:r>
        <w:rPr>
          <w:rFonts w:hint="eastAsia" w:ascii="方正楷体简体" w:hAnsi="方正楷体简体" w:eastAsia="方正楷体简体" w:cs="方正楷体简体"/>
          <w:b/>
          <w:bCs/>
          <w:color w:val="auto"/>
          <w:kern w:val="0"/>
          <w:shd w:val="clear" w:color="auto" w:fill="FFFFFF"/>
          <w:lang w:val="en-US" w:eastAsia="zh-CN"/>
        </w:rPr>
        <w:t>二是组织教育培训系统学。</w:t>
      </w:r>
      <w:r>
        <w:rPr>
          <w:rFonts w:hint="eastAsia" w:ascii="Times New Roman" w:hAnsi="Times New Roman" w:eastAsia="方正仿宋简体"/>
          <w:b/>
          <w:bCs/>
          <w:color w:val="auto"/>
          <w:kern w:val="0"/>
          <w:lang w:val="en-US" w:eastAsia="zh-CN"/>
        </w:rPr>
        <w:t>2021</w:t>
      </w:r>
      <w:r>
        <w:rPr>
          <w:rFonts w:hint="eastAsia" w:ascii="Times New Roman" w:hAnsi="Times New Roman" w:eastAsia="方正仿宋简体"/>
          <w:b/>
          <w:bCs/>
          <w:color w:val="auto"/>
          <w:kern w:val="0"/>
        </w:rPr>
        <w:t>年</w:t>
      </w:r>
      <w:r>
        <w:rPr>
          <w:rFonts w:hint="eastAsia" w:ascii="Times New Roman" w:hAnsi="Times New Roman" w:eastAsia="方正仿宋简体"/>
          <w:b/>
          <w:bCs/>
          <w:color w:val="auto"/>
          <w:kern w:val="0"/>
          <w:lang w:val="en-US" w:eastAsia="zh-CN"/>
        </w:rPr>
        <w:t>3月份，</w:t>
      </w:r>
      <w:r>
        <w:rPr>
          <w:rFonts w:hint="eastAsia" w:ascii="Times New Roman" w:hAnsi="Times New Roman" w:eastAsia="方正仿宋简体"/>
          <w:b/>
          <w:bCs/>
          <w:color w:val="auto"/>
          <w:kern w:val="0"/>
        </w:rPr>
        <w:t>我办</w:t>
      </w:r>
      <w:r>
        <w:rPr>
          <w:rFonts w:hint="eastAsia" w:ascii="Times New Roman" w:hAnsi="Times New Roman" w:eastAsia="方正仿宋简体"/>
          <w:b/>
          <w:bCs/>
          <w:color w:val="auto"/>
          <w:kern w:val="0"/>
          <w:lang w:val="en-US" w:eastAsia="zh-CN"/>
        </w:rPr>
        <w:t>组织单位科级以上干部和各县（市、区）人防服务中心主任共计40余人，在市干部</w:t>
      </w:r>
      <w:r>
        <w:rPr>
          <w:rFonts w:hint="eastAsia" w:ascii="Times New Roman" w:hAnsi="Times New Roman" w:eastAsia="方正仿宋简体"/>
          <w:b/>
          <w:bCs/>
          <w:color w:val="auto"/>
          <w:kern w:val="0"/>
        </w:rPr>
        <w:t>政德教育</w:t>
      </w:r>
      <w:r>
        <w:rPr>
          <w:rFonts w:hint="eastAsia" w:ascii="Times New Roman" w:hAnsi="Times New Roman" w:eastAsia="方正仿宋简体"/>
          <w:b/>
          <w:bCs/>
          <w:color w:val="auto"/>
          <w:kern w:val="0"/>
          <w:lang w:val="en-US" w:eastAsia="zh-CN"/>
        </w:rPr>
        <w:t>学院举办了为期5天的以</w:t>
      </w:r>
      <w:r>
        <w:rPr>
          <w:rFonts w:hint="eastAsia" w:ascii="Times New Roman" w:hAnsi="Times New Roman" w:eastAsia="方正仿宋简体"/>
          <w:b/>
          <w:bCs/>
          <w:color w:val="auto"/>
          <w:kern w:val="0"/>
        </w:rPr>
        <w:t>习近平法</w:t>
      </w:r>
      <w:r>
        <w:rPr>
          <w:rFonts w:hint="eastAsia" w:ascii="Times New Roman" w:hAnsi="Times New Roman" w:eastAsia="方正仿宋简体" w:cs="Times New Roman"/>
          <w:b/>
          <w:color w:val="auto"/>
          <w:sz w:val="32"/>
          <w:szCs w:val="32"/>
        </w:rPr>
        <w:t>治思想、党内法规</w:t>
      </w:r>
      <w:r>
        <w:rPr>
          <w:rFonts w:hint="eastAsia" w:ascii="Times New Roman" w:hAnsi="Times New Roman" w:eastAsia="方正仿宋简体" w:cs="Times New Roman"/>
          <w:b/>
          <w:color w:val="auto"/>
          <w:sz w:val="32"/>
          <w:szCs w:val="32"/>
          <w:lang w:val="en-US" w:eastAsia="zh-CN"/>
        </w:rPr>
        <w:t>和传统文化为主要内容的集中教育培训。</w:t>
      </w:r>
      <w:r>
        <w:rPr>
          <w:rFonts w:hint="eastAsia" w:ascii="Times New Roman" w:hAnsi="Times New Roman" w:eastAsia="方正仿宋简体" w:cs="Times New Roman"/>
          <w:b/>
          <w:bCs/>
          <w:color w:val="auto"/>
          <w:sz w:val="32"/>
          <w:szCs w:val="32"/>
          <w:lang w:val="en-US" w:eastAsia="zh-CN"/>
        </w:rPr>
        <w:t>4月</w:t>
      </w:r>
      <w:r>
        <w:rPr>
          <w:rFonts w:hint="eastAsia" w:ascii="Times New Roman" w:hAnsi="Times New Roman" w:eastAsia="方正仿宋简体" w:cs="Times New Roman"/>
          <w:b/>
          <w:bCs/>
          <w:color w:val="auto"/>
          <w:sz w:val="32"/>
          <w:szCs w:val="32"/>
        </w:rPr>
        <w:t>14日，</w:t>
      </w:r>
      <w:r>
        <w:rPr>
          <w:rFonts w:hint="eastAsia" w:ascii="Times New Roman" w:hAnsi="Times New Roman" w:eastAsia="方正仿宋简体" w:cs="Times New Roman"/>
          <w:b/>
          <w:bCs/>
          <w:color w:val="auto"/>
          <w:sz w:val="32"/>
          <w:szCs w:val="32"/>
          <w:lang w:val="en-US" w:eastAsia="zh-CN"/>
        </w:rPr>
        <w:t>组织</w:t>
      </w:r>
      <w:r>
        <w:rPr>
          <w:rFonts w:hint="eastAsia" w:ascii="Times New Roman" w:hAnsi="Times New Roman" w:eastAsia="方正仿宋简体" w:cs="Times New Roman"/>
          <w:b/>
          <w:bCs/>
          <w:color w:val="auto"/>
          <w:sz w:val="32"/>
          <w:szCs w:val="32"/>
        </w:rPr>
        <w:t>全体干部职工观看</w:t>
      </w:r>
      <w:r>
        <w:rPr>
          <w:rFonts w:hint="eastAsia" w:ascii="Times New Roman" w:hAnsi="Times New Roman" w:eastAsia="方正仿宋简体" w:cs="Times New Roman"/>
          <w:b/>
          <w:bCs/>
          <w:color w:val="auto"/>
          <w:sz w:val="32"/>
          <w:szCs w:val="32"/>
          <w:lang w:val="en-US" w:eastAsia="zh-CN"/>
        </w:rPr>
        <w:t>了</w:t>
      </w:r>
      <w:r>
        <w:rPr>
          <w:rFonts w:hint="eastAsia" w:ascii="Times New Roman" w:hAnsi="Times New Roman" w:eastAsia="方正仿宋简体" w:cs="Times New Roman"/>
          <w:b/>
          <w:bCs/>
          <w:color w:val="auto"/>
          <w:sz w:val="32"/>
          <w:szCs w:val="32"/>
        </w:rPr>
        <w:t>全民国家安全教育专题片</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color w:val="auto"/>
          <w:sz w:val="32"/>
          <w:szCs w:val="32"/>
          <w:lang w:val="en-US" w:eastAsia="zh-CN"/>
        </w:rPr>
        <w:t>5月17日至22号，组织单位科级以上干部、各县（市、区）分管领导和人防服务中心主任共计52人，</w:t>
      </w:r>
      <w:r>
        <w:rPr>
          <w:rFonts w:ascii="Times New Roman" w:hAnsi="Times New Roman" w:eastAsia="方正仿宋简体" w:cs="Times New Roman"/>
          <w:b/>
          <w:color w:val="auto"/>
          <w:sz w:val="32"/>
          <w:szCs w:val="32"/>
        </w:rPr>
        <w:t>在重庆西南政法大学举办了</w:t>
      </w:r>
      <w:r>
        <w:rPr>
          <w:rFonts w:hint="eastAsia" w:ascii="Times New Roman" w:hAnsi="Times New Roman" w:eastAsia="方正仿宋简体" w:cs="Times New Roman"/>
          <w:b/>
          <w:color w:val="auto"/>
          <w:sz w:val="32"/>
          <w:szCs w:val="32"/>
          <w:lang w:eastAsia="zh-CN"/>
        </w:rPr>
        <w:t>“</w:t>
      </w:r>
      <w:r>
        <w:rPr>
          <w:rFonts w:ascii="Times New Roman" w:hAnsi="Times New Roman" w:eastAsia="方正仿宋简体" w:cs="Times New Roman"/>
          <w:b/>
          <w:color w:val="auto"/>
          <w:sz w:val="32"/>
          <w:szCs w:val="32"/>
        </w:rPr>
        <w:t>全市提升人防干部能力</w:t>
      </w:r>
      <w:r>
        <w:rPr>
          <w:rFonts w:hint="eastAsia" w:ascii="Times New Roman" w:hAnsi="Times New Roman" w:eastAsia="方正仿宋简体" w:cs="Times New Roman"/>
          <w:b/>
          <w:color w:val="auto"/>
          <w:sz w:val="32"/>
          <w:szCs w:val="32"/>
          <w:lang w:eastAsia="zh-CN"/>
        </w:rPr>
        <w:t>，</w:t>
      </w:r>
      <w:r>
        <w:rPr>
          <w:rFonts w:ascii="Times New Roman" w:hAnsi="Times New Roman" w:eastAsia="方正仿宋简体" w:cs="Times New Roman"/>
          <w:b/>
          <w:color w:val="auto"/>
          <w:sz w:val="32"/>
          <w:szCs w:val="32"/>
        </w:rPr>
        <w:t>推进智慧人防建设专题培训班</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通过课堂教学和现场观摩，进一步推进党史学习教育</w:t>
      </w:r>
      <w:bookmarkStart w:id="0" w:name="_GoBack"/>
      <w:bookmarkEnd w:id="0"/>
      <w:r>
        <w:rPr>
          <w:rFonts w:hint="eastAsia" w:ascii="Times New Roman" w:hAnsi="Times New Roman" w:eastAsia="方正仿宋简体" w:cs="Times New Roman"/>
          <w:b/>
          <w:color w:val="auto"/>
          <w:sz w:val="32"/>
          <w:szCs w:val="32"/>
          <w:lang w:val="en-US" w:eastAsia="zh-CN"/>
        </w:rPr>
        <w:t>、提升全市人防人的思想站位和能力素质，培训班结束后每人均撰写了高质量的心得体会，并汇编成册。</w:t>
      </w:r>
      <w:r>
        <w:rPr>
          <w:rFonts w:hint="eastAsia" w:ascii="Times New Roman" w:hAnsi="Times New Roman" w:eastAsia="方正仿宋简体" w:cs="Times New Roman"/>
          <w:b/>
          <w:bCs/>
          <w:color w:val="auto"/>
          <w:sz w:val="32"/>
          <w:szCs w:val="32"/>
        </w:rPr>
        <w:t>7月19日</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rPr>
        <w:t>举办</w:t>
      </w:r>
      <w:r>
        <w:rPr>
          <w:rFonts w:hint="eastAsia" w:ascii="Times New Roman" w:hAnsi="Times New Roman" w:eastAsia="方正仿宋简体" w:cs="Times New Roman"/>
          <w:b/>
          <w:bCs/>
          <w:color w:val="auto"/>
          <w:sz w:val="32"/>
          <w:szCs w:val="32"/>
          <w:lang w:val="en-US" w:eastAsia="zh-CN"/>
        </w:rPr>
        <w:t>了</w:t>
      </w:r>
      <w:r>
        <w:rPr>
          <w:rFonts w:hint="eastAsia" w:ascii="Times New Roman" w:hAnsi="Times New Roman" w:eastAsia="方正仿宋简体" w:cs="Times New Roman"/>
          <w:b/>
          <w:bCs/>
          <w:color w:val="auto"/>
          <w:sz w:val="32"/>
          <w:szCs w:val="32"/>
        </w:rPr>
        <w:t>公务员法规政策学习专题培训班，开展了《公务员法》及配套法律法规</w:t>
      </w:r>
      <w:r>
        <w:rPr>
          <w:rFonts w:hint="eastAsia" w:ascii="Times New Roman" w:hAnsi="Times New Roman" w:eastAsia="方正仿宋简体" w:cs="Times New Roman"/>
          <w:b/>
          <w:bCs/>
          <w:color w:val="auto"/>
          <w:sz w:val="32"/>
          <w:szCs w:val="32"/>
          <w:lang w:val="en-US" w:eastAsia="zh-CN"/>
        </w:rPr>
        <w:t>的</w:t>
      </w:r>
      <w:r>
        <w:rPr>
          <w:rFonts w:hint="eastAsia" w:ascii="Times New Roman" w:hAnsi="Times New Roman" w:eastAsia="方正仿宋简体" w:cs="Times New Roman"/>
          <w:b/>
          <w:bCs/>
          <w:color w:val="auto"/>
          <w:sz w:val="32"/>
          <w:szCs w:val="32"/>
        </w:rPr>
        <w:t>学习培训。</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三是开展法治能力考查测试督促学。</w:t>
      </w:r>
      <w:r>
        <w:rPr>
          <w:rFonts w:hint="eastAsia" w:ascii="Times New Roman" w:hAnsi="Times New Roman" w:eastAsia="方正仿宋简体" w:cs="Times New Roman"/>
          <w:b/>
          <w:bCs/>
          <w:color w:val="auto"/>
          <w:sz w:val="32"/>
          <w:szCs w:val="32"/>
          <w:lang w:val="en-US" w:eastAsia="zh-CN"/>
        </w:rPr>
        <w:t>为强化全体人员主动学法的自觉性，自今年我办建立各科室、所属事业单位每日晨会制度起，要求各科室、事业单位负责人采取随机提问的形式，随机抽查所属人员对分管业务内的应知应会法规知识掌握情况。严格落实干部任前考法制度，去年对2名职级调整的干部进行法规考试。</w:t>
      </w:r>
      <w:r>
        <w:rPr>
          <w:rFonts w:hint="eastAsia" w:ascii="Times New Roman" w:hAnsi="Times New Roman" w:eastAsia="方正仿宋简体" w:cs="Times New Roman"/>
          <w:b/>
          <w:bCs/>
          <w:color w:val="auto"/>
          <w:sz w:val="32"/>
          <w:szCs w:val="32"/>
        </w:rPr>
        <w:t>将国家工作人员学法用法情况纳入年终干部述职考核评议</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2021年我办</w:t>
      </w:r>
      <w:r>
        <w:rPr>
          <w:rFonts w:hint="eastAsia" w:ascii="Times New Roman" w:hAnsi="Times New Roman" w:eastAsia="方正仿宋简体" w:cs="Times New Roman"/>
          <w:b/>
          <w:bCs/>
          <w:color w:val="auto"/>
          <w:sz w:val="32"/>
          <w:szCs w:val="32"/>
        </w:rPr>
        <w:t>国家工作人员学法考试参考率</w:t>
      </w:r>
      <w:r>
        <w:rPr>
          <w:rFonts w:hint="eastAsia" w:ascii="Times New Roman" w:hAnsi="Times New Roman" w:eastAsia="方正仿宋简体" w:cs="Times New Roman"/>
          <w:b/>
          <w:bCs/>
          <w:color w:val="auto"/>
          <w:sz w:val="32"/>
          <w:szCs w:val="32"/>
          <w:lang w:val="en-US" w:eastAsia="zh-CN"/>
        </w:rPr>
        <w:t>为</w:t>
      </w:r>
      <w:r>
        <w:rPr>
          <w:rFonts w:hint="eastAsia" w:ascii="Times New Roman" w:hAnsi="Times New Roman" w:eastAsia="方正仿宋简体" w:cs="Times New Roman"/>
          <w:b/>
          <w:bCs/>
          <w:color w:val="auto"/>
          <w:sz w:val="32"/>
          <w:szCs w:val="32"/>
        </w:rPr>
        <w:t>100%，合格率100%。</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方正黑体简体" w:hAnsi="方正黑体简体" w:eastAsia="方正黑体简体" w:cs="方正黑体简体"/>
          <w:color w:val="auto"/>
          <w:sz w:val="32"/>
          <w:szCs w:val="32"/>
          <w:shd w:val="clear" w:color="auto" w:fill="FFFFFF"/>
          <w:lang w:val="en-US" w:eastAsia="zh-CN"/>
        </w:rPr>
      </w:pPr>
      <w:r>
        <w:rPr>
          <w:rFonts w:hint="eastAsia" w:ascii="方正黑体简体" w:hAnsi="方正黑体简体" w:eastAsia="方正黑体简体" w:cs="方正黑体简体"/>
          <w:color w:val="auto"/>
          <w:sz w:val="32"/>
          <w:szCs w:val="32"/>
          <w:shd w:val="clear" w:color="auto" w:fill="FFFFFF"/>
          <w:lang w:val="en-US" w:eastAsia="zh-CN"/>
        </w:rPr>
        <w:t>三</w:t>
      </w:r>
      <w:r>
        <w:rPr>
          <w:rFonts w:hint="eastAsia" w:ascii="方正黑体简体" w:hAnsi="方正黑体简体" w:eastAsia="方正黑体简体" w:cs="方正黑体简体"/>
          <w:color w:val="auto"/>
          <w:sz w:val="32"/>
          <w:szCs w:val="32"/>
          <w:shd w:val="clear" w:color="auto" w:fill="FFFFFF"/>
        </w:rPr>
        <w:t>、</w:t>
      </w:r>
      <w:r>
        <w:rPr>
          <w:rFonts w:hint="eastAsia" w:ascii="方正黑体简体" w:hAnsi="方正黑体简体" w:eastAsia="方正黑体简体" w:cs="方正黑体简体"/>
          <w:color w:val="auto"/>
          <w:sz w:val="32"/>
          <w:szCs w:val="32"/>
          <w:shd w:val="clear" w:color="auto" w:fill="FFFFFF"/>
          <w:lang w:val="en-US" w:eastAsia="zh-CN"/>
        </w:rPr>
        <w:t>注重在“用法”上下功夫，依法办事优服务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ascii="微软雅黑" w:hAnsi="微软雅黑" w:eastAsia="微软雅黑" w:cs="微软雅黑"/>
          <w:color w:val="auto"/>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一是重大行政事项依法决策</w:t>
      </w:r>
      <w:r>
        <w:rPr>
          <w:rFonts w:hint="eastAsia" w:ascii="楷体" w:hAnsi="楷体" w:eastAsia="楷体" w:cs="仿宋"/>
          <w:color w:val="auto"/>
          <w:sz w:val="32"/>
          <w:szCs w:val="32"/>
        </w:rPr>
        <w:t>。</w:t>
      </w:r>
      <w:r>
        <w:rPr>
          <w:rFonts w:hint="eastAsia" w:ascii="Times New Roman" w:hAnsi="Times New Roman" w:eastAsia="方正仿宋简体"/>
          <w:b/>
          <w:bCs/>
          <w:color w:val="auto"/>
          <w:sz w:val="32"/>
          <w:szCs w:val="32"/>
        </w:rPr>
        <w:t>落实重大行政决策程序，坚持重大决策集体讨论。办党组严格按照《领导集体决策重大问题议事规则》，认真执行《济宁市重大行政决策程序规定》的要求，遵守“集体领导、民主集中、个别酝酿、会议决定”的原则，实行集体议事。凡研究决定</w:t>
      </w:r>
      <w:r>
        <w:rPr>
          <w:rFonts w:hint="eastAsia" w:ascii="Times New Roman" w:hAnsi="Times New Roman" w:eastAsia="方正仿宋简体"/>
          <w:b/>
          <w:bCs/>
          <w:color w:val="auto"/>
          <w:sz w:val="32"/>
          <w:szCs w:val="32"/>
          <w:lang w:val="en-US" w:eastAsia="zh-CN"/>
        </w:rPr>
        <w:t>人事调整任用、大额经费使用等</w:t>
      </w:r>
      <w:r>
        <w:rPr>
          <w:rFonts w:hint="eastAsia" w:ascii="Times New Roman" w:hAnsi="Times New Roman" w:eastAsia="方正仿宋简体"/>
          <w:b/>
          <w:bCs/>
          <w:color w:val="auto"/>
          <w:sz w:val="32"/>
          <w:szCs w:val="32"/>
        </w:rPr>
        <w:t>重大问题，须有</w:t>
      </w:r>
      <w:r>
        <w:rPr>
          <w:rFonts w:hint="eastAsia" w:ascii="Times New Roman" w:hAnsi="Times New Roman" w:eastAsia="方正仿宋简体"/>
          <w:b/>
          <w:bCs/>
          <w:color w:val="auto"/>
          <w:sz w:val="32"/>
          <w:szCs w:val="32"/>
          <w:lang w:val="en-US" w:eastAsia="zh-CN"/>
        </w:rPr>
        <w:t>三分之二</w:t>
      </w:r>
      <w:r>
        <w:rPr>
          <w:rFonts w:hint="eastAsia" w:ascii="Times New Roman" w:hAnsi="Times New Roman" w:eastAsia="方正仿宋简体"/>
          <w:b/>
          <w:bCs/>
          <w:color w:val="auto"/>
          <w:sz w:val="32"/>
          <w:szCs w:val="32"/>
        </w:rPr>
        <w:t>以上党组成员到会，分管此项工作的党组成员必须到会</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会议</w:t>
      </w:r>
      <w:r>
        <w:rPr>
          <w:rFonts w:hint="eastAsia" w:ascii="Times New Roman" w:hAnsi="Times New Roman" w:eastAsia="方正仿宋简体"/>
          <w:b/>
          <w:bCs/>
          <w:color w:val="auto"/>
          <w:sz w:val="32"/>
          <w:szCs w:val="32"/>
          <w:lang w:val="en-US" w:eastAsia="zh-CN"/>
        </w:rPr>
        <w:t>中</w:t>
      </w:r>
      <w:r>
        <w:rPr>
          <w:rFonts w:hint="eastAsia" w:ascii="Times New Roman" w:hAnsi="Times New Roman" w:eastAsia="方正仿宋简体"/>
          <w:b/>
          <w:bCs/>
          <w:color w:val="auto"/>
          <w:sz w:val="32"/>
          <w:szCs w:val="32"/>
        </w:rPr>
        <w:t>对研究事项充分讨论，实行</w:t>
      </w:r>
      <w:r>
        <w:rPr>
          <w:rFonts w:hint="eastAsia" w:ascii="Times New Roman" w:hAnsi="Times New Roman" w:eastAsia="方正仿宋简体"/>
          <w:b/>
          <w:bCs/>
          <w:color w:val="auto"/>
          <w:sz w:val="32"/>
          <w:szCs w:val="32"/>
          <w:lang w:val="en-US" w:eastAsia="zh-CN"/>
        </w:rPr>
        <w:t>逐人</w:t>
      </w:r>
      <w:r>
        <w:rPr>
          <w:rFonts w:hint="eastAsia" w:ascii="Times New Roman" w:hAnsi="Times New Roman" w:eastAsia="方正仿宋简体"/>
          <w:b/>
          <w:bCs/>
          <w:color w:val="auto"/>
          <w:sz w:val="32"/>
          <w:szCs w:val="32"/>
        </w:rPr>
        <w:t>逐项表态，表决结果按照少数服从多数的原则形成会议决议</w:t>
      </w:r>
      <w:r>
        <w:rPr>
          <w:rFonts w:hint="eastAsia" w:ascii="Times New Roman" w:hAnsi="Times New Roman" w:eastAsia="方正仿宋简体"/>
          <w:b/>
          <w:bCs/>
          <w:color w:val="auto"/>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hint="eastAsia" w:ascii="Times New Roman" w:hAnsi="Times New Roman" w:eastAsia="方正仿宋简体"/>
          <w:b/>
          <w:bCs/>
          <w:color w:val="auto"/>
          <w:sz w:val="32"/>
          <w:szCs w:val="32"/>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二是规范性文件制定与管理依法开展</w:t>
      </w:r>
      <w:r>
        <w:rPr>
          <w:rFonts w:hint="eastAsia" w:ascii="楷体" w:hAnsi="楷体" w:eastAsia="楷体" w:cs="仿宋"/>
          <w:color w:val="auto"/>
          <w:sz w:val="32"/>
          <w:szCs w:val="32"/>
        </w:rPr>
        <w:t>。</w:t>
      </w:r>
      <w:r>
        <w:rPr>
          <w:rFonts w:hint="eastAsia" w:ascii="Times New Roman" w:hAnsi="Times New Roman" w:eastAsia="方正仿宋简体"/>
          <w:b/>
          <w:bCs/>
          <w:color w:val="auto"/>
          <w:sz w:val="32"/>
          <w:szCs w:val="32"/>
        </w:rPr>
        <w:t>我办</w:t>
      </w:r>
      <w:r>
        <w:rPr>
          <w:rFonts w:hint="eastAsia" w:ascii="Times New Roman" w:hAnsi="Times New Roman" w:eastAsia="方正仿宋简体"/>
          <w:b/>
          <w:bCs/>
          <w:color w:val="auto"/>
          <w:sz w:val="32"/>
          <w:szCs w:val="32"/>
          <w:lang w:val="en-US" w:eastAsia="zh-CN"/>
        </w:rPr>
        <w:t>系统汇编了</w:t>
      </w:r>
      <w:r>
        <w:rPr>
          <w:rFonts w:hint="eastAsia" w:ascii="Times New Roman" w:hAnsi="Times New Roman" w:eastAsia="方正仿宋简体"/>
          <w:b/>
          <w:bCs/>
          <w:color w:val="auto"/>
          <w:sz w:val="32"/>
          <w:szCs w:val="32"/>
        </w:rPr>
        <w:t>国家、省、市行政规范性文件</w:t>
      </w:r>
      <w:r>
        <w:rPr>
          <w:rFonts w:hint="eastAsia" w:ascii="Times New Roman" w:hAnsi="Times New Roman" w:eastAsia="方正仿宋简体"/>
          <w:b/>
          <w:bCs/>
          <w:color w:val="auto"/>
          <w:sz w:val="32"/>
          <w:szCs w:val="32"/>
          <w:lang w:val="en-US" w:eastAsia="zh-CN"/>
        </w:rPr>
        <w:t>制定和管理</w:t>
      </w:r>
      <w:r>
        <w:rPr>
          <w:rFonts w:hint="eastAsia" w:ascii="Times New Roman" w:hAnsi="Times New Roman" w:eastAsia="方正仿宋简体"/>
          <w:b/>
          <w:bCs/>
          <w:color w:val="auto"/>
          <w:sz w:val="32"/>
          <w:szCs w:val="32"/>
        </w:rPr>
        <w:t>相关</w:t>
      </w:r>
      <w:r>
        <w:rPr>
          <w:rFonts w:hint="eastAsia" w:ascii="Times New Roman" w:hAnsi="Times New Roman" w:eastAsia="方正仿宋简体"/>
          <w:b/>
          <w:bCs/>
          <w:color w:val="auto"/>
          <w:sz w:val="32"/>
          <w:szCs w:val="32"/>
          <w:lang w:val="en-US" w:eastAsia="zh-CN"/>
        </w:rPr>
        <w:t>制度</w:t>
      </w:r>
      <w:r>
        <w:rPr>
          <w:rFonts w:hint="eastAsia"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lang w:val="en-US" w:eastAsia="zh-CN"/>
        </w:rPr>
        <w:t>并将其作为</w:t>
      </w:r>
      <w:r>
        <w:rPr>
          <w:rFonts w:hint="eastAsia" w:ascii="Times New Roman" w:hAnsi="Times New Roman" w:eastAsia="方正仿宋简体"/>
          <w:b/>
          <w:bCs/>
          <w:color w:val="auto"/>
          <w:sz w:val="32"/>
          <w:szCs w:val="32"/>
        </w:rPr>
        <w:t>全办人员</w:t>
      </w:r>
      <w:r>
        <w:rPr>
          <w:rFonts w:hint="eastAsia" w:ascii="Times New Roman" w:hAnsi="Times New Roman" w:eastAsia="方正仿宋简体"/>
          <w:b/>
          <w:bCs/>
          <w:color w:val="auto"/>
          <w:sz w:val="32"/>
          <w:szCs w:val="32"/>
          <w:lang w:val="en-US" w:eastAsia="zh-CN"/>
        </w:rPr>
        <w:t>日常学习及</w:t>
      </w:r>
      <w:r>
        <w:rPr>
          <w:rFonts w:hint="eastAsia" w:ascii="Times New Roman" w:hAnsi="Times New Roman" w:eastAsia="方正仿宋简体"/>
          <w:b/>
          <w:bCs/>
          <w:color w:val="auto"/>
          <w:sz w:val="32"/>
          <w:szCs w:val="32"/>
        </w:rPr>
        <w:t>教育培训</w:t>
      </w:r>
      <w:r>
        <w:rPr>
          <w:rFonts w:hint="eastAsia" w:ascii="Times New Roman" w:hAnsi="Times New Roman" w:eastAsia="方正仿宋简体"/>
          <w:b/>
          <w:bCs/>
          <w:color w:val="auto"/>
          <w:sz w:val="32"/>
          <w:szCs w:val="32"/>
          <w:lang w:val="en-US" w:eastAsia="zh-CN"/>
        </w:rPr>
        <w:t>的主要内容</w:t>
      </w:r>
      <w:r>
        <w:rPr>
          <w:rFonts w:hint="eastAsia" w:ascii="Times New Roman" w:hAnsi="Times New Roman" w:eastAsia="方正仿宋简体"/>
          <w:b/>
          <w:bCs/>
          <w:color w:val="auto"/>
          <w:sz w:val="32"/>
          <w:szCs w:val="32"/>
        </w:rPr>
        <w:t>，班子成员</w:t>
      </w:r>
      <w:r>
        <w:rPr>
          <w:rFonts w:hint="eastAsia" w:ascii="Times New Roman" w:hAnsi="Times New Roman" w:eastAsia="方正仿宋简体"/>
          <w:b/>
          <w:bCs/>
          <w:color w:val="auto"/>
          <w:sz w:val="32"/>
          <w:szCs w:val="32"/>
          <w:lang w:val="en-US" w:eastAsia="zh-CN"/>
        </w:rPr>
        <w:t>进行</w:t>
      </w:r>
      <w:r>
        <w:rPr>
          <w:rFonts w:hint="eastAsia" w:ascii="Times New Roman" w:hAnsi="Times New Roman" w:eastAsia="方正仿宋简体"/>
          <w:b/>
          <w:bCs/>
          <w:color w:val="auto"/>
          <w:sz w:val="32"/>
          <w:szCs w:val="32"/>
        </w:rPr>
        <w:t>了专题学习</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严格按照规范性文件合法性审核与“三统一”有关要求</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lang w:val="en-US" w:eastAsia="zh-CN"/>
        </w:rPr>
        <w:t>制定了</w:t>
      </w:r>
      <w:r>
        <w:rPr>
          <w:rFonts w:hint="eastAsia" w:ascii="Times New Roman" w:hAnsi="Times New Roman" w:eastAsia="方正仿宋简体"/>
          <w:b/>
          <w:bCs/>
          <w:color w:val="auto"/>
          <w:sz w:val="32"/>
          <w:szCs w:val="32"/>
        </w:rPr>
        <w:t>《济宁市人民防空办公室关于进一步做好行政规范性文件合法性审核工作的通知》</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及时对规范性文件进行清理，并将清理结果向社会公布。</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cs="仿宋"/>
          <w:b/>
          <w:bCs/>
          <w:color w:val="auto"/>
          <w:kern w:val="0"/>
        </w:rPr>
      </w:pPr>
      <w:r>
        <w:rPr>
          <w:rFonts w:hint="eastAsia" w:ascii="方正楷体简体" w:hAnsi="方正楷体简体" w:eastAsia="方正楷体简体" w:cs="方正楷体简体"/>
          <w:b/>
          <w:bCs/>
          <w:color w:val="auto"/>
          <w:kern w:val="0"/>
          <w:sz w:val="32"/>
          <w:szCs w:val="32"/>
          <w:shd w:val="clear" w:color="auto" w:fill="FFFFFF"/>
          <w:lang w:val="en-US" w:eastAsia="zh-CN" w:bidi="ar-SA"/>
        </w:rPr>
        <w:t>三是</w:t>
      </w:r>
      <w:r>
        <w:rPr>
          <w:rFonts w:hint="eastAsia" w:ascii="方正楷体简体" w:eastAsia="方正楷体简体"/>
          <w:b/>
          <w:bCs/>
          <w:color w:val="auto"/>
        </w:rPr>
        <w:t>优化人防审批服务，在全省创造了典型经验</w:t>
      </w:r>
      <w:r>
        <w:rPr>
          <w:rFonts w:hint="eastAsia" w:ascii="方正楷体简体" w:eastAsia="方正楷体简体"/>
          <w:color w:val="auto"/>
        </w:rPr>
        <w:t>。</w:t>
      </w:r>
      <w:r>
        <w:rPr>
          <w:rFonts w:hint="eastAsia" w:ascii="Times New Roman" w:hAnsi="Times New Roman" w:eastAsia="方正仿宋简体"/>
          <w:b/>
          <w:bCs/>
          <w:color w:val="auto"/>
          <w:kern w:val="0"/>
          <w:lang w:val="en-US" w:eastAsia="zh-CN"/>
        </w:rPr>
        <w:t>我</w:t>
      </w:r>
      <w:r>
        <w:rPr>
          <w:rFonts w:hint="eastAsia" w:ascii="Times New Roman" w:hAnsi="Times New Roman" w:eastAsia="方正仿宋简体"/>
          <w:b/>
          <w:bCs/>
          <w:color w:val="auto"/>
          <w:kern w:val="0"/>
        </w:rPr>
        <w:t>办抓住建设项目审批事项移交这一有利时机，主动对接市审批局、住房和城乡建设局、自然资源和规划局等部门，出台了《关于将结合民用建筑修建防空地下室建设指标纳入规划设计方案审查同步办理的通知》（济审服发[2020]8号）。</w:t>
      </w:r>
      <w:r>
        <w:rPr>
          <w:rFonts w:hint="eastAsia" w:ascii="Times New Roman" w:hAnsi="Times New Roman" w:eastAsia="方正仿宋简体"/>
          <w:b/>
          <w:bCs/>
          <w:color w:val="auto"/>
          <w:kern w:val="0"/>
          <w:lang w:val="en-US" w:eastAsia="zh-CN"/>
        </w:rPr>
        <w:t>在</w:t>
      </w:r>
      <w:r>
        <w:rPr>
          <w:rFonts w:hint="eastAsia" w:ascii="Times New Roman" w:hAnsi="Times New Roman" w:eastAsia="方正仿宋简体"/>
          <w:b/>
          <w:bCs/>
          <w:color w:val="auto"/>
          <w:kern w:val="0"/>
        </w:rPr>
        <w:t>规划设计方案审查时，</w:t>
      </w:r>
      <w:r>
        <w:rPr>
          <w:rFonts w:hint="eastAsia" w:ascii="Times New Roman" w:hAnsi="Times New Roman" w:eastAsia="方正仿宋简体"/>
          <w:b/>
          <w:bCs/>
          <w:color w:val="auto"/>
          <w:kern w:val="0"/>
          <w:lang w:val="en-US" w:eastAsia="zh-CN"/>
        </w:rPr>
        <w:t>一并</w:t>
      </w:r>
      <w:r>
        <w:rPr>
          <w:rFonts w:hint="eastAsia" w:ascii="Times New Roman" w:hAnsi="Times New Roman" w:eastAsia="方正仿宋简体"/>
          <w:b/>
          <w:bCs/>
          <w:color w:val="auto"/>
          <w:kern w:val="0"/>
        </w:rPr>
        <w:t>审查结建防空地下室面积和防护类别等级</w:t>
      </w:r>
      <w:r>
        <w:rPr>
          <w:rFonts w:hint="eastAsia" w:ascii="Times New Roman" w:hAnsi="Times New Roman" w:eastAsia="方正仿宋简体"/>
          <w:b/>
          <w:bCs/>
          <w:color w:val="auto"/>
          <w:kern w:val="0"/>
          <w:lang w:eastAsia="zh-CN"/>
        </w:rPr>
        <w:t>，</w:t>
      </w:r>
      <w:r>
        <w:rPr>
          <w:rFonts w:hint="eastAsia" w:ascii="Times New Roman" w:hAnsi="Times New Roman" w:eastAsia="方正仿宋简体"/>
          <w:b/>
          <w:bCs/>
          <w:color w:val="auto"/>
          <w:kern w:val="0"/>
        </w:rPr>
        <w:t>使建设单位更早了解人防法定义务，达到了事前</w:t>
      </w:r>
      <w:r>
        <w:rPr>
          <w:rFonts w:hint="eastAsia" w:ascii="Times New Roman" w:hAnsi="Times New Roman" w:eastAsia="方正仿宋简体"/>
          <w:b/>
          <w:bCs/>
          <w:color w:val="auto"/>
          <w:kern w:val="0"/>
          <w:lang w:eastAsia="zh-CN"/>
        </w:rPr>
        <w:t>、</w:t>
      </w:r>
      <w:r>
        <w:rPr>
          <w:rFonts w:hint="eastAsia" w:ascii="Times New Roman" w:hAnsi="Times New Roman" w:eastAsia="方正仿宋简体"/>
          <w:b/>
          <w:bCs/>
          <w:color w:val="auto"/>
          <w:kern w:val="0"/>
        </w:rPr>
        <w:t>事中</w:t>
      </w:r>
      <w:r>
        <w:rPr>
          <w:rFonts w:hint="eastAsia" w:ascii="Times New Roman" w:hAnsi="Times New Roman" w:eastAsia="方正仿宋简体"/>
          <w:b/>
          <w:bCs/>
          <w:color w:val="auto"/>
          <w:kern w:val="0"/>
          <w:lang w:eastAsia="zh-CN"/>
        </w:rPr>
        <w:t>、</w:t>
      </w:r>
      <w:r>
        <w:rPr>
          <w:rFonts w:hint="eastAsia" w:ascii="Times New Roman" w:hAnsi="Times New Roman" w:eastAsia="方正仿宋简体"/>
          <w:b/>
          <w:bCs/>
          <w:color w:val="auto"/>
          <w:kern w:val="0"/>
        </w:rPr>
        <w:t>事后环环紧扣的闭环模式，此经验做法得到了省人防办的高度认可</w:t>
      </w:r>
      <w:r>
        <w:rPr>
          <w:rFonts w:hint="eastAsia" w:ascii="Times New Roman" w:hAnsi="Times New Roman" w:eastAsia="方正仿宋简体"/>
          <w:b/>
          <w:bCs/>
          <w:color w:val="auto"/>
          <w:kern w:val="0"/>
          <w:lang w:eastAsia="zh-CN"/>
        </w:rPr>
        <w:t>，</w:t>
      </w:r>
      <w:r>
        <w:rPr>
          <w:rFonts w:hint="eastAsia" w:ascii="Times New Roman" w:hAnsi="Times New Roman" w:eastAsia="方正仿宋简体"/>
          <w:b/>
          <w:bCs/>
          <w:color w:val="auto"/>
          <w:kern w:val="0"/>
          <w:lang w:val="en-US" w:eastAsia="zh-CN"/>
        </w:rPr>
        <w:t>在全省发文推广</w:t>
      </w:r>
      <w:r>
        <w:rPr>
          <w:rFonts w:hint="eastAsia" w:ascii="Times New Roman" w:hAnsi="Times New Roman" w:eastAsia="方正仿宋简体"/>
          <w:b/>
          <w:bCs/>
          <w:color w:val="auto"/>
          <w:kern w:val="0"/>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黑体" w:hAnsi="黑体" w:eastAsia="黑体"/>
          <w:color w:val="auto"/>
        </w:rPr>
      </w:pPr>
      <w:r>
        <w:rPr>
          <w:rFonts w:hint="eastAsia" w:ascii="黑体" w:hAnsi="黑体" w:eastAsia="黑体"/>
          <w:color w:val="auto"/>
          <w:lang w:val="en-US" w:eastAsia="zh-CN"/>
        </w:rPr>
        <w:t>四</w:t>
      </w:r>
      <w:r>
        <w:rPr>
          <w:rFonts w:hint="eastAsia" w:ascii="黑体" w:hAnsi="黑体" w:eastAsia="黑体"/>
          <w:color w:val="auto"/>
        </w:rPr>
        <w:t>、</w:t>
      </w:r>
      <w:r>
        <w:rPr>
          <w:rFonts w:hint="eastAsia" w:ascii="黑体" w:hAnsi="黑体" w:eastAsia="黑体"/>
          <w:color w:val="auto"/>
          <w:lang w:val="en-US" w:eastAsia="zh-CN"/>
        </w:rPr>
        <w:t>注重</w:t>
      </w:r>
      <w:r>
        <w:rPr>
          <w:rFonts w:hint="eastAsia" w:ascii="方正黑体简体" w:hAnsi="方正黑体简体" w:eastAsia="方正黑体简体" w:cs="方正黑体简体"/>
          <w:color w:val="auto"/>
          <w:sz w:val="32"/>
          <w:szCs w:val="32"/>
          <w:shd w:val="clear" w:color="auto" w:fill="FFFFFF"/>
          <w:lang w:val="en-US" w:eastAsia="zh-CN"/>
        </w:rPr>
        <w:t>在“执法”上下功夫，</w:t>
      </w:r>
      <w:r>
        <w:rPr>
          <w:rFonts w:hint="eastAsia" w:ascii="黑体" w:hAnsi="黑体" w:eastAsia="黑体"/>
          <w:color w:val="auto"/>
        </w:rPr>
        <w:t>公正严格</w:t>
      </w:r>
      <w:r>
        <w:rPr>
          <w:rFonts w:hint="eastAsia" w:ascii="黑体" w:hAnsi="黑体" w:eastAsia="黑体"/>
          <w:color w:val="auto"/>
          <w:lang w:val="en-US" w:eastAsia="zh-CN"/>
        </w:rPr>
        <w:t>保</w:t>
      </w:r>
      <w:r>
        <w:rPr>
          <w:rFonts w:hint="eastAsia" w:ascii="黑体" w:hAnsi="黑体" w:eastAsia="黑体"/>
          <w:color w:val="auto"/>
        </w:rPr>
        <w:t>规范</w:t>
      </w:r>
    </w:p>
    <w:p>
      <w:pPr>
        <w:pStyle w:val="9"/>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方正仿宋简体"/>
          <w:b/>
          <w:bCs/>
          <w:color w:val="auto"/>
          <w:sz w:val="32"/>
          <w:szCs w:val="32"/>
        </w:rPr>
      </w:pPr>
      <w:r>
        <w:rPr>
          <w:rFonts w:hint="eastAsia" w:ascii="方正楷体简体" w:hAnsi="方正楷体简体" w:eastAsia="方正楷体简体" w:cs="方正楷体简体"/>
          <w:b/>
          <w:bCs/>
          <w:color w:val="auto"/>
          <w:kern w:val="2"/>
          <w:sz w:val="32"/>
          <w:szCs w:val="32"/>
          <w:lang w:val="en-US" w:eastAsia="zh-CN" w:bidi="ar-SA"/>
        </w:rPr>
        <w:t>一是执法工作规范严明</w:t>
      </w:r>
      <w:r>
        <w:rPr>
          <w:rFonts w:eastAsia="方正仿宋简体"/>
          <w:b/>
          <w:bCs/>
          <w:color w:val="auto"/>
          <w:sz w:val="32"/>
          <w:szCs w:val="32"/>
        </w:rPr>
        <w:t>。</w:t>
      </w:r>
      <w:r>
        <w:rPr>
          <w:rFonts w:hint="eastAsia" w:eastAsia="方正仿宋简体"/>
          <w:b/>
          <w:bCs/>
          <w:color w:val="auto"/>
          <w:sz w:val="32"/>
          <w:szCs w:val="32"/>
          <w:lang w:val="en-US" w:eastAsia="zh-CN"/>
        </w:rPr>
        <w:t>严格落实有关制度要求，</w:t>
      </w:r>
      <w:r>
        <w:rPr>
          <w:rFonts w:hint="eastAsia" w:eastAsia="方正仿宋简体"/>
          <w:b/>
          <w:bCs/>
          <w:color w:val="auto"/>
          <w:sz w:val="32"/>
          <w:szCs w:val="32"/>
        </w:rPr>
        <w:t>坚持“亮证执法”、“多人执法”，</w:t>
      </w:r>
      <w:r>
        <w:rPr>
          <w:rFonts w:hint="eastAsia" w:eastAsia="方正仿宋简体"/>
          <w:b/>
          <w:bCs/>
          <w:color w:val="auto"/>
          <w:sz w:val="32"/>
          <w:szCs w:val="32"/>
          <w:lang w:val="en-US" w:eastAsia="zh-CN"/>
        </w:rPr>
        <w:t>规范</w:t>
      </w:r>
      <w:r>
        <w:rPr>
          <w:rFonts w:hint="eastAsia" w:ascii="Times New Roman" w:hAnsi="Times New Roman" w:eastAsia="方正仿宋简体" w:cs="Times New Roman"/>
          <w:b/>
          <w:color w:val="auto"/>
          <w:sz w:val="32"/>
          <w:szCs w:val="32"/>
          <w:lang w:val="en-US" w:eastAsia="zh-CN"/>
        </w:rPr>
        <w:t>启动、调查取证、审核决定、送达执行等全过程记录，做到执法过程留痕和可回溯管理；细化执法环节，明确了各执法环节记录内容、方式、载体等方面的要求和标准</w:t>
      </w:r>
      <w:r>
        <w:rPr>
          <w:rFonts w:hint="eastAsia" w:eastAsia="方正仿宋简体"/>
          <w:b/>
          <w:bCs/>
          <w:color w:val="auto"/>
          <w:sz w:val="32"/>
          <w:szCs w:val="32"/>
        </w:rPr>
        <w:t>，确保执法过程程序正当、内容合法；调整确定了我办“重大执法决定集体讨论领导小组”。</w:t>
      </w:r>
      <w:r>
        <w:rPr>
          <w:rFonts w:hint="eastAsia" w:ascii="Times New Roman" w:hAnsi="Times New Roman" w:eastAsia="方正仿宋简体" w:cs="Times New Roman"/>
          <w:b/>
          <w:color w:val="auto"/>
          <w:sz w:val="32"/>
          <w:szCs w:val="32"/>
          <w:lang w:val="en-US" w:eastAsia="zh-CN"/>
        </w:rPr>
        <w:t>今年以来，</w:t>
      </w:r>
      <w:r>
        <w:rPr>
          <w:rFonts w:hint="eastAsia" w:eastAsia="方正仿宋简体" w:cs="Times New Roman"/>
          <w:b/>
          <w:color w:val="auto"/>
          <w:sz w:val="32"/>
          <w:szCs w:val="32"/>
          <w:lang w:val="en-US" w:eastAsia="zh-CN"/>
        </w:rPr>
        <w:t>我办</w:t>
      </w:r>
      <w:r>
        <w:rPr>
          <w:rFonts w:hint="eastAsia" w:ascii="Times New Roman" w:hAnsi="Times New Roman" w:eastAsia="方正仿宋简体" w:cs="Times New Roman"/>
          <w:b/>
          <w:color w:val="auto"/>
          <w:sz w:val="32"/>
          <w:szCs w:val="32"/>
          <w:lang w:val="en-US" w:eastAsia="zh-CN"/>
        </w:rPr>
        <w:t>对</w:t>
      </w:r>
      <w:r>
        <w:rPr>
          <w:rFonts w:hint="eastAsia" w:eastAsia="方正仿宋简体" w:cs="Times New Roman"/>
          <w:b/>
          <w:color w:val="auto"/>
          <w:sz w:val="32"/>
          <w:szCs w:val="32"/>
          <w:lang w:val="en-US" w:eastAsia="zh-CN"/>
        </w:rPr>
        <w:t>82</w:t>
      </w:r>
      <w:r>
        <w:rPr>
          <w:rFonts w:hint="eastAsia" w:ascii="Times New Roman" w:hAnsi="Times New Roman" w:eastAsia="方正仿宋简体" w:cs="Times New Roman"/>
          <w:b/>
          <w:color w:val="auto"/>
          <w:sz w:val="32"/>
          <w:szCs w:val="32"/>
          <w:lang w:val="en-US" w:eastAsia="zh-CN"/>
        </w:rPr>
        <w:t>个建设项</w:t>
      </w:r>
      <w:r>
        <w:rPr>
          <w:rFonts w:hint="eastAsia" w:ascii="Times New Roman" w:hAnsi="Times New Roman" w:eastAsia="方正仿宋简体" w:cs="Times New Roman"/>
          <w:b/>
          <w:bCs/>
          <w:color w:val="auto"/>
          <w:sz w:val="32"/>
          <w:szCs w:val="32"/>
          <w:lang w:val="en-US" w:eastAsia="zh-CN"/>
        </w:rPr>
        <w:t>目开展了行政执法检查；开展人防行政执法巡查达350余次，巡查监管项目88个，依法对8个项目追缴易地建设费2771万元；开展行政处罚案件5起，收缴罚款12万元，案件全部通过移动端</w:t>
      </w:r>
      <w:r>
        <w:rPr>
          <w:rFonts w:hint="eastAsia" w:ascii="Times New Roman" w:hAnsi="Times New Roman" w:eastAsia="方正仿宋简体" w:cs="Times New Roman"/>
          <w:b/>
          <w:color w:val="auto"/>
          <w:sz w:val="32"/>
          <w:szCs w:val="32"/>
          <w:lang w:val="en-US" w:eastAsia="zh-CN"/>
        </w:rPr>
        <w:t>执法设备在“济宁执法网上办案系统”平台上受理和运行。</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方正楷体简体" w:hAnsi="方正楷体简体" w:eastAsia="方正仿宋简体" w:cs="方正楷体简体"/>
          <w:color w:val="auto"/>
          <w:lang w:val="en-US" w:eastAsia="zh-CN"/>
        </w:rPr>
      </w:pPr>
      <w:r>
        <w:rPr>
          <w:rFonts w:hint="eastAsia" w:ascii="方正楷体简体" w:hAnsi="方正楷体简体" w:eastAsia="方正楷体简体" w:cs="方正楷体简体"/>
          <w:b/>
          <w:bCs/>
          <w:color w:val="auto"/>
          <w:kern w:val="2"/>
          <w:sz w:val="32"/>
          <w:szCs w:val="32"/>
          <w:lang w:val="en-US" w:eastAsia="zh-CN" w:bidi="ar-SA"/>
        </w:rPr>
        <w:t>二是强化执法保障</w:t>
      </w:r>
      <w:r>
        <w:rPr>
          <w:rFonts w:hint="eastAsia" w:eastAsia="方正仿宋简体"/>
          <w:b/>
          <w:bCs/>
          <w:color w:val="auto"/>
          <w:sz w:val="32"/>
          <w:szCs w:val="32"/>
          <w:lang w:val="en-US" w:eastAsia="zh-CN"/>
        </w:rPr>
        <w:t>。</w:t>
      </w:r>
      <w:r>
        <w:rPr>
          <w:rFonts w:hint="eastAsia" w:ascii="方正仿宋简体" w:hAnsi="方正仿宋简体" w:eastAsia="方正仿宋简体" w:cs="方正仿宋简体"/>
          <w:b/>
          <w:bCs/>
          <w:color w:val="auto"/>
          <w:sz w:val="32"/>
          <w:szCs w:val="32"/>
          <w:lang w:val="en-US" w:eastAsia="zh-CN"/>
        </w:rPr>
        <w:t>积极整合行政执法力量，将我办指挥通信与应急协调科（法制与宣传科）、原工程质量监督站承接的行政执法职责划入我办综合执法支队，有效提升了人防系统行政执法能力和执法效率。</w:t>
      </w:r>
      <w:r>
        <w:rPr>
          <w:rFonts w:hint="eastAsia" w:ascii="Times New Roman" w:hAnsi="Times New Roman" w:eastAsia="方正仿宋简体"/>
          <w:b/>
          <w:bCs/>
          <w:color w:val="auto"/>
          <w:lang w:val="en-US" w:eastAsia="zh-CN"/>
        </w:rPr>
        <w:t>采购</w:t>
      </w:r>
      <w:r>
        <w:rPr>
          <w:rFonts w:hint="eastAsia" w:ascii="方正仿宋简体" w:hAnsi="方正仿宋简体" w:eastAsia="方正仿宋简体" w:cs="方正仿宋简体"/>
          <w:b/>
          <w:bCs/>
          <w:color w:val="auto"/>
          <w:sz w:val="32"/>
          <w:szCs w:val="32"/>
          <w:lang w:val="en-US" w:eastAsia="zh-CN"/>
        </w:rPr>
        <w:t>胸卡式执法记录仪3台，蓝牙打印机、数据采集站、移动端立案设备各1台，办理移动号码及执法数据套餐1套。</w:t>
      </w:r>
      <w:r>
        <w:rPr>
          <w:rFonts w:hint="eastAsia" w:ascii="Times New Roman" w:hAnsi="Times New Roman" w:eastAsia="方正仿宋简体"/>
          <w:b/>
          <w:bCs/>
          <w:color w:val="auto"/>
        </w:rPr>
        <w:t>全面推行行政处罚网上运行工作，将行政执法历史信息上传“行政处罚网络运行系统”及移动执法端“济宁执法”APP上，主动接受监督。</w:t>
      </w:r>
    </w:p>
    <w:p>
      <w:pPr>
        <w:pStyle w:val="9"/>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eastAsia="方正仿宋简体"/>
          <w:b/>
          <w:bCs/>
          <w:color w:val="auto"/>
          <w:sz w:val="32"/>
          <w:szCs w:val="32"/>
        </w:rPr>
      </w:pPr>
      <w:r>
        <w:rPr>
          <w:rFonts w:hint="eastAsia" w:ascii="方正楷体简体" w:hAnsi="方正楷体简体" w:eastAsia="方正楷体简体" w:cs="方正楷体简体"/>
          <w:b/>
          <w:bCs/>
          <w:color w:val="auto"/>
          <w:kern w:val="2"/>
          <w:sz w:val="32"/>
          <w:szCs w:val="32"/>
          <w:lang w:val="en-US" w:eastAsia="zh-CN" w:bidi="ar-SA"/>
        </w:rPr>
        <w:t>三是创新“联合执法”模式</w:t>
      </w:r>
      <w:r>
        <w:rPr>
          <w:rFonts w:hint="eastAsia" w:ascii="Times New Roman" w:hAnsi="Times New Roman" w:eastAsia="方正仿宋简体" w:cs="Times New Roman"/>
          <w:b/>
          <w:bCs/>
          <w:color w:val="auto"/>
          <w:sz w:val="32"/>
          <w:szCs w:val="32"/>
          <w:lang w:val="en-US" w:eastAsia="zh-CN"/>
        </w:rPr>
        <w:t>。</w:t>
      </w:r>
      <w:r>
        <w:rPr>
          <w:rFonts w:hint="eastAsia" w:eastAsia="方正仿宋简体" w:cs="Times New Roman"/>
          <w:b/>
          <w:bCs/>
          <w:color w:val="auto"/>
          <w:sz w:val="32"/>
          <w:szCs w:val="32"/>
          <w:lang w:val="en-US" w:eastAsia="zh-CN"/>
        </w:rPr>
        <w:t>我</w:t>
      </w:r>
      <w:r>
        <w:rPr>
          <w:rFonts w:hint="eastAsia" w:ascii="Times New Roman" w:hAnsi="Times New Roman" w:eastAsia="方正仿宋简体" w:cs="Times New Roman"/>
          <w:b/>
          <w:bCs/>
          <w:color w:val="auto"/>
          <w:sz w:val="32"/>
          <w:szCs w:val="32"/>
          <w:lang w:val="en-US" w:eastAsia="zh-CN"/>
        </w:rPr>
        <w:t>办联合任城区纪委监委派驻</w:t>
      </w:r>
      <w:r>
        <w:rPr>
          <w:rFonts w:hint="eastAsia" w:ascii="仿宋" w:hAnsi="仿宋" w:eastAsia="仿宋" w:cs="仿宋"/>
          <w:b/>
          <w:bCs/>
          <w:color w:val="auto"/>
          <w:sz w:val="32"/>
          <w:szCs w:val="32"/>
          <w:lang w:val="en-US" w:eastAsia="zh-CN"/>
        </w:rPr>
        <w:t>任城区法院纪检组和区法院审管办、区法院执行庭积极研究人防领域案件审查、裁决和执行工作，对违反《人防法》规定拒不履行人防建设义务项目进行了立案审查，并对7份生效裁决申请法院强制执行，实现了问题项目全部立案、全部裁决、全部受理。全年针对执法项目收缴人防易地建设费达</w:t>
      </w:r>
      <w:r>
        <w:rPr>
          <w:rFonts w:hint="eastAsia" w:ascii="Times New Roman" w:hAnsi="Times New Roman" w:eastAsia="方正仿宋简体" w:cs="Times New Roman"/>
          <w:b/>
          <w:bCs/>
          <w:color w:val="auto"/>
          <w:sz w:val="32"/>
          <w:szCs w:val="32"/>
          <w:lang w:val="en-US" w:eastAsia="zh-CN"/>
        </w:rPr>
        <w:t>2771</w:t>
      </w:r>
      <w:r>
        <w:rPr>
          <w:rFonts w:hint="eastAsia" w:ascii="仿宋" w:hAnsi="仿宋" w:eastAsia="仿宋" w:cs="仿宋"/>
          <w:b/>
          <w:bCs/>
          <w:color w:val="auto"/>
          <w:sz w:val="32"/>
          <w:szCs w:val="32"/>
          <w:lang w:val="en-US" w:eastAsia="zh-CN"/>
        </w:rPr>
        <w:t>万元。“纪委监委、法院和人防部门整合纳入问题整改小组”的做法得到了省专项治理督导组的高度认可。</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ascii="仿宋" w:hAnsi="仿宋" w:eastAsia="仿宋" w:cs="仿宋"/>
          <w:color w:val="auto"/>
        </w:rPr>
      </w:pPr>
      <w:r>
        <w:rPr>
          <w:rFonts w:hint="eastAsia" w:ascii="方正楷体简体" w:hAnsi="方正楷体简体" w:eastAsia="方正楷体简体" w:cs="方正楷体简体"/>
          <w:b/>
          <w:bCs/>
          <w:color w:val="auto"/>
          <w:lang w:val="en-US" w:eastAsia="zh-CN"/>
        </w:rPr>
        <w:t>四是</w:t>
      </w:r>
      <w:r>
        <w:rPr>
          <w:rFonts w:hint="eastAsia" w:ascii="方正楷体简体" w:hAnsi="方正楷体简体" w:eastAsia="方正楷体简体" w:cs="方正楷体简体"/>
          <w:b/>
          <w:bCs/>
          <w:color w:val="auto"/>
        </w:rPr>
        <w:t>严把工程</w:t>
      </w:r>
      <w:r>
        <w:rPr>
          <w:rFonts w:hint="eastAsia" w:ascii="方正楷体简体" w:hAnsi="方正楷体简体" w:eastAsia="方正楷体简体" w:cs="方正楷体简体"/>
          <w:b/>
          <w:bCs/>
          <w:color w:val="auto"/>
          <w:lang w:val="en-US" w:eastAsia="zh-CN"/>
        </w:rPr>
        <w:t>质量</w:t>
      </w:r>
      <w:r>
        <w:rPr>
          <w:rFonts w:hint="eastAsia" w:ascii="方正楷体简体" w:hAnsi="方正楷体简体" w:eastAsia="方正楷体简体" w:cs="方正楷体简体"/>
          <w:b/>
          <w:bCs/>
          <w:color w:val="auto"/>
        </w:rPr>
        <w:t>验收</w:t>
      </w:r>
      <w:r>
        <w:rPr>
          <w:rFonts w:hint="eastAsia" w:ascii="仿宋" w:hAnsi="仿宋" w:eastAsia="仿宋" w:cs="仿宋"/>
          <w:color w:val="auto"/>
        </w:rPr>
        <w:t>。</w:t>
      </w:r>
      <w:r>
        <w:rPr>
          <w:rFonts w:hint="eastAsia"/>
          <w:b/>
          <w:color w:val="auto"/>
        </w:rPr>
        <w:t>全面推行“双随机、一公开”监管</w:t>
      </w:r>
      <w:r>
        <w:rPr>
          <w:rFonts w:hint="eastAsia"/>
          <w:color w:val="auto"/>
        </w:rPr>
        <w:t>。</w:t>
      </w:r>
      <w:r>
        <w:rPr>
          <w:rFonts w:hint="eastAsia"/>
          <w:b/>
          <w:color w:val="auto"/>
        </w:rPr>
        <w:t>强化对人防设计、人防监理和人防专用设备生产企业质量行为的监督监管</w:t>
      </w:r>
      <w:r>
        <w:rPr>
          <w:rFonts w:hint="eastAsia"/>
          <w:color w:val="auto"/>
        </w:rPr>
        <w:t>。</w:t>
      </w:r>
      <w:r>
        <w:rPr>
          <w:rFonts w:hint="eastAsia" w:ascii="Times New Roman" w:hAnsi="Times New Roman" w:eastAsia="方正仿宋简体"/>
          <w:b/>
          <w:bCs/>
          <w:color w:val="auto"/>
          <w:kern w:val="0"/>
        </w:rPr>
        <w:t>下半年</w:t>
      </w:r>
      <w:r>
        <w:rPr>
          <w:rFonts w:hint="eastAsia" w:ascii="Times New Roman" w:hAnsi="Times New Roman" w:eastAsia="方正仿宋简体"/>
          <w:b/>
          <w:bCs/>
          <w:color w:val="auto"/>
          <w:kern w:val="0"/>
          <w:lang w:eastAsia="zh-CN"/>
        </w:rPr>
        <w:t>，</w:t>
      </w:r>
      <w:r>
        <w:rPr>
          <w:rFonts w:hint="eastAsia" w:ascii="Times New Roman" w:hAnsi="Times New Roman" w:eastAsia="方正仿宋简体"/>
          <w:b/>
          <w:bCs/>
          <w:color w:val="auto"/>
          <w:kern w:val="0"/>
        </w:rPr>
        <w:t>联合下发了《关于印发济宁市建设项目竣工联合验收管理办法（试行）的通知》（济审服发[2020]7号）和《关于印发济宁市工程建设项目“多测合一”管理办法（试行）的通知》（济自资规发[2020]61号）。</w:t>
      </w:r>
      <w:r>
        <w:rPr>
          <w:rFonts w:hint="eastAsia" w:ascii="Times New Roman" w:hAnsi="Times New Roman" w:eastAsia="方正仿宋简体"/>
          <w:b/>
          <w:bCs/>
          <w:color w:val="auto"/>
          <w:kern w:val="0"/>
          <w:lang w:val="en-US" w:eastAsia="zh-CN"/>
        </w:rPr>
        <w:t>将</w:t>
      </w:r>
      <w:r>
        <w:rPr>
          <w:rFonts w:hint="eastAsia" w:ascii="Times New Roman" w:hAnsi="Times New Roman" w:eastAsia="方正仿宋简体"/>
          <w:b/>
          <w:bCs/>
          <w:color w:val="auto"/>
          <w:kern w:val="0"/>
        </w:rPr>
        <w:t>设计、施工、监理、防护设备定点生产安装企业等责任主体单位验收合格</w:t>
      </w:r>
      <w:r>
        <w:rPr>
          <w:rFonts w:hint="eastAsia" w:ascii="Times New Roman" w:hAnsi="Times New Roman" w:eastAsia="方正仿宋简体"/>
          <w:b/>
          <w:bCs/>
          <w:color w:val="auto"/>
          <w:kern w:val="0"/>
          <w:lang w:val="en-US" w:eastAsia="zh-CN"/>
        </w:rPr>
        <w:t>作为</w:t>
      </w:r>
      <w:r>
        <w:rPr>
          <w:rFonts w:hint="eastAsia" w:ascii="Times New Roman" w:hAnsi="Times New Roman" w:eastAsia="方正仿宋简体"/>
          <w:b/>
          <w:bCs/>
          <w:color w:val="auto"/>
          <w:kern w:val="0"/>
        </w:rPr>
        <w:t>联合验收</w:t>
      </w:r>
      <w:r>
        <w:rPr>
          <w:rFonts w:hint="eastAsia" w:ascii="Times New Roman" w:hAnsi="Times New Roman" w:eastAsia="方正仿宋简体"/>
          <w:b/>
          <w:bCs/>
          <w:color w:val="auto"/>
          <w:kern w:val="0"/>
          <w:lang w:val="en-US" w:eastAsia="zh-CN"/>
        </w:rPr>
        <w:t>条件</w:t>
      </w:r>
      <w:r>
        <w:rPr>
          <w:rFonts w:hint="eastAsia" w:ascii="Times New Roman" w:hAnsi="Times New Roman" w:eastAsia="方正仿宋简体"/>
          <w:b/>
          <w:bCs/>
          <w:color w:val="auto"/>
          <w:kern w:val="0"/>
        </w:rPr>
        <w:t>；竣工验收阶段的土地核验、竣工勘验测绘、人防工程竣工测量、地下管线竣工测量等实现多测合一，成果共享。通过严格竣工验收标准，确保了人防工程建设安全、设施配备到位、施工安装规范。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五、</w:t>
      </w:r>
      <w:r>
        <w:rPr>
          <w:rFonts w:hint="eastAsia" w:ascii="黑体" w:hAnsi="黑体" w:eastAsia="黑体"/>
          <w:color w:val="auto"/>
          <w:sz w:val="32"/>
          <w:szCs w:val="32"/>
          <w:lang w:val="en-US" w:eastAsia="zh-CN"/>
        </w:rPr>
        <w:t>注重</w:t>
      </w:r>
      <w:r>
        <w:rPr>
          <w:rFonts w:hint="eastAsia" w:ascii="方正黑体简体" w:hAnsi="方正黑体简体" w:eastAsia="方正黑体简体" w:cs="方正黑体简体"/>
          <w:color w:val="auto"/>
          <w:sz w:val="32"/>
          <w:szCs w:val="32"/>
          <w:shd w:val="clear" w:color="auto" w:fill="FFFFFF"/>
          <w:lang w:val="en-US" w:eastAsia="zh-CN"/>
        </w:rPr>
        <w:t>在“</w:t>
      </w:r>
      <w:r>
        <w:rPr>
          <w:rFonts w:hint="eastAsia" w:ascii="黑体" w:hAnsi="黑体" w:eastAsia="黑体"/>
          <w:color w:val="auto"/>
          <w:sz w:val="32"/>
          <w:szCs w:val="32"/>
        </w:rPr>
        <w:t>普</w:t>
      </w:r>
      <w:r>
        <w:rPr>
          <w:rFonts w:hint="eastAsia" w:ascii="方正黑体简体" w:hAnsi="方正黑体简体" w:eastAsia="方正黑体简体" w:cs="方正黑体简体"/>
          <w:color w:val="auto"/>
          <w:sz w:val="32"/>
          <w:szCs w:val="32"/>
          <w:shd w:val="clear" w:color="auto" w:fill="FFFFFF"/>
          <w:lang w:val="en-US" w:eastAsia="zh-CN"/>
        </w:rPr>
        <w:t>法”上下功夫，</w:t>
      </w:r>
      <w:r>
        <w:rPr>
          <w:rFonts w:hint="eastAsia" w:ascii="黑体" w:hAnsi="黑体" w:eastAsia="黑体"/>
          <w:color w:val="auto"/>
          <w:sz w:val="32"/>
          <w:szCs w:val="32"/>
        </w:rPr>
        <w:t>持续深入</w:t>
      </w:r>
      <w:r>
        <w:rPr>
          <w:rFonts w:hint="eastAsia" w:ascii="黑体" w:hAnsi="黑体" w:eastAsia="黑体"/>
          <w:color w:val="auto"/>
          <w:sz w:val="32"/>
          <w:szCs w:val="32"/>
          <w:lang w:val="en-US" w:eastAsia="zh-CN"/>
        </w:rPr>
        <w:t>广</w:t>
      </w:r>
      <w:r>
        <w:rPr>
          <w:rFonts w:hint="eastAsia" w:ascii="黑体" w:hAnsi="黑体" w:eastAsia="黑体"/>
          <w:color w:val="auto"/>
          <w:sz w:val="32"/>
          <w:szCs w:val="32"/>
        </w:rPr>
        <w:t>宣传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2" w:firstLineChars="200"/>
        <w:textAlignment w:val="auto"/>
        <w:rPr>
          <w:rFonts w:hint="default" w:ascii="仿宋_GB2312" w:hAnsi="仿宋" w:eastAsia="方正仿宋简体"/>
          <w:color w:val="auto"/>
          <w:sz w:val="32"/>
          <w:szCs w:val="32"/>
          <w:lang w:val="en-US" w:eastAsia="zh-CN"/>
        </w:rPr>
      </w:pPr>
      <w:r>
        <w:rPr>
          <w:rFonts w:hint="eastAsia" w:ascii="方正楷体简体" w:hAnsi="仿宋" w:eastAsia="方正楷体简体" w:cs="Times New Roman"/>
          <w:b/>
          <w:bCs/>
          <w:color w:val="auto"/>
          <w:kern w:val="2"/>
          <w:sz w:val="32"/>
          <w:szCs w:val="32"/>
          <w:lang w:val="en-US" w:eastAsia="zh-CN" w:bidi="ar-SA"/>
        </w:rPr>
        <w:t>一是压实“谁执法谁普法”责任制</w:t>
      </w:r>
      <w:r>
        <w:rPr>
          <w:rFonts w:hint="eastAsia" w:ascii="方正楷体简体" w:hAnsi="微软雅黑" w:eastAsia="方正楷体简体" w:cs="微软雅黑"/>
          <w:color w:val="auto"/>
          <w:sz w:val="32"/>
          <w:szCs w:val="32"/>
          <w:shd w:val="clear" w:color="auto" w:fill="FFFFFF"/>
        </w:rPr>
        <w:t>。</w:t>
      </w:r>
      <w:r>
        <w:rPr>
          <w:rFonts w:hint="eastAsia" w:ascii="方正仿宋简体" w:hAnsi="方正仿宋简体" w:eastAsia="方正仿宋简体" w:cs="方正仿宋简体"/>
          <w:b/>
          <w:bCs/>
          <w:color w:val="auto"/>
          <w:sz w:val="32"/>
          <w:szCs w:val="32"/>
          <w:lang w:val="en-US" w:eastAsia="zh-CN"/>
        </w:rPr>
        <w:t>制定了“谁执法谁普法”工作台账，及时开展“以案释法”、“法治文化建设”活动。2021年，结合巡查监管项目，开展人防行政执法普法巡查400余人次，参与集中普法活动3次，累计发放《人防法规宣传册》2000余册；</w:t>
      </w:r>
      <w:r>
        <w:rPr>
          <w:rFonts w:hint="eastAsia" w:ascii="Times New Roman" w:hAnsi="Times New Roman" w:eastAsia="方正仿宋简体"/>
          <w:b/>
          <w:bCs/>
          <w:color w:val="auto"/>
          <w:sz w:val="32"/>
          <w:szCs w:val="32"/>
        </w:rPr>
        <w:t>在</w:t>
      </w:r>
      <w:r>
        <w:rPr>
          <w:rFonts w:hint="eastAsia" w:ascii="Times New Roman" w:hAnsi="Times New Roman" w:eastAsia="方正仿宋简体"/>
          <w:b/>
          <w:bCs/>
          <w:color w:val="auto"/>
          <w:sz w:val="32"/>
          <w:szCs w:val="32"/>
          <w:lang w:val="en-US" w:eastAsia="zh-CN"/>
        </w:rPr>
        <w:t>市</w:t>
      </w:r>
      <w:r>
        <w:rPr>
          <w:rFonts w:hint="eastAsia" w:ascii="Times New Roman" w:hAnsi="Times New Roman" w:eastAsia="方正仿宋简体"/>
          <w:b/>
          <w:bCs/>
          <w:color w:val="auto"/>
          <w:sz w:val="32"/>
          <w:szCs w:val="32"/>
        </w:rPr>
        <w:t>电视台开设了《走进</w:t>
      </w:r>
      <w:r>
        <w:rPr>
          <w:rFonts w:hint="eastAsia" w:ascii="Times New Roman" w:hAnsi="Times New Roman" w:eastAsia="方正仿宋简体"/>
          <w:b/>
          <w:bCs/>
          <w:color w:val="auto"/>
          <w:sz w:val="32"/>
          <w:szCs w:val="32"/>
          <w:lang w:val="en-US" w:eastAsia="zh-CN"/>
        </w:rPr>
        <w:t>济宁</w:t>
      </w:r>
      <w:r>
        <w:rPr>
          <w:rFonts w:hint="eastAsia" w:ascii="Times New Roman" w:hAnsi="Times New Roman" w:eastAsia="方正仿宋简体"/>
          <w:b/>
          <w:bCs/>
          <w:color w:val="auto"/>
          <w:sz w:val="32"/>
          <w:szCs w:val="32"/>
        </w:rPr>
        <w:t>人防》电视栏目，市人防办和县</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市区</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人防部门领导在节目现场进行法律知识宣传和政策解读；拍摄了人防知识教育公益宣传动漫，在全市</w:t>
      </w:r>
      <w:r>
        <w:rPr>
          <w:rFonts w:hint="eastAsia" w:ascii="Times New Roman" w:hAnsi="Times New Roman" w:eastAsia="方正仿宋简体"/>
          <w:b/>
          <w:bCs/>
          <w:color w:val="auto"/>
          <w:sz w:val="32"/>
          <w:szCs w:val="32"/>
          <w:lang w:val="en-US" w:eastAsia="zh-CN"/>
        </w:rPr>
        <w:t>8</w:t>
      </w:r>
      <w:r>
        <w:rPr>
          <w:rFonts w:hint="eastAsia" w:ascii="Times New Roman" w:hAnsi="Times New Roman" w:eastAsia="方正仿宋简体"/>
          <w:b/>
          <w:bCs/>
          <w:color w:val="auto"/>
          <w:sz w:val="32"/>
          <w:szCs w:val="32"/>
        </w:rPr>
        <w:t>50台公交车上滚动播放，</w:t>
      </w:r>
      <w:r>
        <w:rPr>
          <w:rFonts w:ascii="Times New Roman" w:hAnsi="Times New Roman" w:eastAsia="方正仿宋简体"/>
          <w:b/>
          <w:bCs/>
          <w:color w:val="auto"/>
          <w:kern w:val="32"/>
          <w:sz w:val="32"/>
          <w:szCs w:val="32"/>
        </w:rPr>
        <w:t>在省运会指挥中心</w:t>
      </w:r>
      <w:r>
        <w:rPr>
          <w:rFonts w:hint="eastAsia" w:ascii="Times New Roman" w:hAnsi="Times New Roman" w:eastAsia="方正仿宋简体"/>
          <w:b/>
          <w:bCs/>
          <w:color w:val="auto"/>
          <w:kern w:val="32"/>
          <w:sz w:val="32"/>
          <w:szCs w:val="32"/>
        </w:rPr>
        <w:t>楼宇电视上</w:t>
      </w:r>
      <w:r>
        <w:rPr>
          <w:rFonts w:ascii="Times New Roman" w:hAnsi="Times New Roman" w:eastAsia="方正仿宋简体"/>
          <w:b/>
          <w:bCs/>
          <w:color w:val="auto"/>
          <w:kern w:val="32"/>
          <w:sz w:val="32"/>
          <w:szCs w:val="32"/>
        </w:rPr>
        <w:t>循环播放</w:t>
      </w:r>
      <w:r>
        <w:rPr>
          <w:rFonts w:hint="eastAsia" w:ascii="Times New Roman" w:hAnsi="Times New Roman" w:eastAsia="方正仿宋简体"/>
          <w:b/>
          <w:bCs/>
          <w:color w:val="auto"/>
          <w:kern w:val="32"/>
          <w:sz w:val="32"/>
          <w:szCs w:val="32"/>
        </w:rPr>
        <w:t>，</w:t>
      </w:r>
      <w:r>
        <w:rPr>
          <w:rFonts w:hint="eastAsia" w:ascii="Times New Roman" w:hAnsi="Times New Roman" w:eastAsia="方正仿宋简体"/>
          <w:b/>
          <w:bCs/>
          <w:color w:val="auto"/>
          <w:sz w:val="32"/>
          <w:szCs w:val="32"/>
        </w:rPr>
        <w:t>起到了良好的宣传效果</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lang w:val="en-US" w:eastAsia="zh-CN"/>
        </w:rPr>
        <w:t>编制了人防法律法规汇编，对中央、省、市人防领域重要法律法规进行了系统汇编，并对县市区、</w:t>
      </w:r>
      <w:r>
        <w:rPr>
          <w:rFonts w:hint="eastAsia" w:ascii="方正仿宋简体" w:hAnsi="方正仿宋简体" w:eastAsia="方正仿宋简体" w:cs="方正仿宋简体"/>
          <w:b/>
          <w:bCs/>
          <w:color w:val="auto"/>
          <w:sz w:val="32"/>
          <w:szCs w:val="32"/>
          <w:lang w:val="en-US" w:eastAsia="zh-CN"/>
        </w:rPr>
        <w:t>质量安全监管人员、在济从业的人防监理、建设、施工单位发放。参加了全市“我执法我普法”电视普法节目，制作了《人民防空法》的专题节目在电视台广泛播放。</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楷体简体" w:hAnsi="仿宋" w:eastAsia="方正楷体简体" w:cs="Times New Roman"/>
          <w:b/>
          <w:bCs/>
          <w:color w:val="auto"/>
          <w:kern w:val="2"/>
          <w:sz w:val="32"/>
          <w:szCs w:val="32"/>
          <w:lang w:val="en-US" w:eastAsia="zh-CN" w:bidi="ar-SA"/>
        </w:rPr>
        <w:t>二是认真开展各类法治宣传活动。</w:t>
      </w:r>
      <w:r>
        <w:rPr>
          <w:rFonts w:hint="eastAsia" w:ascii="方正仿宋简体" w:hAnsi="方正仿宋简体" w:eastAsia="方正仿宋简体" w:cs="方正仿宋简体"/>
          <w:b/>
          <w:bCs/>
          <w:color w:val="auto"/>
          <w:sz w:val="32"/>
          <w:szCs w:val="32"/>
          <w:lang w:val="en-US" w:eastAsia="zh-CN"/>
        </w:rPr>
        <w:t>结合人防教育“五进”要求，</w:t>
      </w:r>
      <w:r>
        <w:rPr>
          <w:rFonts w:hint="eastAsia" w:ascii="Times New Roman" w:hAnsi="Times New Roman" w:eastAsia="方正仿宋简体"/>
          <w:b/>
          <w:bCs/>
          <w:color w:val="auto"/>
          <w:kern w:val="0"/>
        </w:rPr>
        <w:t>建立了20人的人防普法</w:t>
      </w:r>
      <w:r>
        <w:rPr>
          <w:rFonts w:hint="eastAsia" w:ascii="方正仿宋简体" w:hAnsi="方正仿宋简体" w:eastAsia="方正仿宋简体" w:cs="方正仿宋简体"/>
          <w:b/>
          <w:bCs/>
          <w:color w:val="auto"/>
          <w:sz w:val="32"/>
          <w:szCs w:val="32"/>
          <w:lang w:val="en-US" w:eastAsia="zh-CN"/>
        </w:rPr>
        <w:t>志愿者队伍，适时组织开展普法宣传活动。利用每年“5·12”防灾减灾日、“9·18”试鸣日、“12·4”宪法宣传日等特殊时间节点，组织单位普法执法人员和人防普法志愿者，走上街头宣传《宪法》、《人防法》等法律法规，并向广大市民免费发放我办编印的人防知识宣传册和以人防知识漫画为内容的扑克牌，深受群众喜爱。在市文化广场和技师家园小区、阳光花园、兴东社区等6个社区集中开展了人防政策法规宣传活动。去年以来，我办共发放宣传册 2万余本、宣传彩页3 万多张。同时，通过微信公众号、更新网站、制作宣传片、印制政策图解，不断加大宣传力度，强化宣传效果。2021年4月，举办了全市人防工程质量监督管理暨安全生产工作培训班，市、县两级人防部门分管领导及质量安全监管人员、在济从业的人防监理、建设、施工单位代表共计120余人参加了培训。</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color w:val="auto"/>
        </w:rPr>
      </w:pPr>
      <w:r>
        <w:rPr>
          <w:rFonts w:hint="eastAsia" w:ascii="方正楷体简体" w:hAnsi="仿宋" w:eastAsia="方正楷体简体"/>
          <w:b/>
          <w:bCs/>
          <w:color w:val="auto"/>
          <w:lang w:val="en-US" w:eastAsia="zh-CN"/>
        </w:rPr>
        <w:t>三是</w:t>
      </w:r>
      <w:r>
        <w:rPr>
          <w:rFonts w:hint="eastAsia" w:ascii="方正楷体简体" w:hAnsi="仿宋" w:eastAsia="方正楷体简体"/>
          <w:b/>
          <w:bCs/>
          <w:color w:val="auto"/>
        </w:rPr>
        <w:t>加强法治宣传阵地建设</w:t>
      </w:r>
      <w:r>
        <w:rPr>
          <w:rFonts w:hint="eastAsia" w:hAnsi="仿宋"/>
          <w:color w:val="auto"/>
        </w:rPr>
        <w:t>。</w:t>
      </w:r>
      <w:r>
        <w:rPr>
          <w:rFonts w:hint="eastAsia" w:ascii="方正仿宋简体" w:hAnsi="方正仿宋简体" w:eastAsia="方正仿宋简体" w:cs="方正仿宋简体"/>
          <w:b/>
          <w:bCs/>
          <w:color w:val="auto"/>
          <w:sz w:val="32"/>
          <w:szCs w:val="32"/>
          <w:lang w:val="en-US" w:eastAsia="zh-CN"/>
        </w:rPr>
        <w:t>狠抓主流宣传阵地，强化与济宁广播电视台、济宁日报等主流媒体的合作，加强法治宣传；</w:t>
      </w:r>
      <w:r>
        <w:rPr>
          <w:rFonts w:hint="eastAsia" w:ascii="Times New Roman" w:hAnsi="Times New Roman" w:eastAsia="方正仿宋简体"/>
          <w:b/>
          <w:bCs/>
          <w:color w:val="auto"/>
          <w:kern w:val="0"/>
        </w:rPr>
        <w:t>建设</w:t>
      </w:r>
      <w:r>
        <w:rPr>
          <w:rFonts w:hint="eastAsia" w:ascii="Times New Roman" w:hAnsi="Times New Roman" w:eastAsia="方正仿宋简体"/>
          <w:b/>
          <w:bCs/>
          <w:color w:val="auto"/>
          <w:kern w:val="0"/>
          <w:lang w:val="en-US" w:eastAsia="zh-CN"/>
        </w:rPr>
        <w:t>新媒体</w:t>
      </w:r>
      <w:r>
        <w:rPr>
          <w:rFonts w:hint="eastAsia" w:ascii="Times New Roman" w:hAnsi="Times New Roman" w:eastAsia="方正仿宋简体"/>
          <w:b/>
          <w:bCs/>
          <w:color w:val="auto"/>
          <w:kern w:val="0"/>
        </w:rPr>
        <w:t>宣传阵地，在人防办官网、微信公众号等平台不</w:t>
      </w:r>
      <w:r>
        <w:rPr>
          <w:rFonts w:hint="eastAsia" w:ascii="Times New Roman" w:hAnsi="Times New Roman" w:eastAsia="方正仿宋简体" w:cs="Times New Roman"/>
          <w:b/>
          <w:bCs/>
          <w:color w:val="auto"/>
          <w:kern w:val="0"/>
        </w:rPr>
        <w:t>断进行人防知识与法治宣传</w:t>
      </w:r>
      <w:r>
        <w:rPr>
          <w:rFonts w:hint="eastAsia" w:ascii="Times New Roman" w:hAnsi="Times New Roman" w:eastAsia="方正仿宋简体" w:cs="Times New Roman"/>
          <w:b/>
          <w:bCs/>
          <w:color w:val="auto"/>
          <w:kern w:val="0"/>
          <w:lang w:eastAsia="zh-CN"/>
        </w:rPr>
        <w:t>，</w:t>
      </w:r>
      <w:r>
        <w:rPr>
          <w:rFonts w:hint="eastAsia" w:ascii="Times New Roman" w:hAnsi="Times New Roman" w:eastAsia="方正仿宋简体" w:cs="Times New Roman"/>
          <w:b/>
          <w:bCs/>
          <w:color w:val="auto"/>
          <w:kern w:val="0"/>
          <w:lang w:val="en-US" w:eastAsia="zh-CN"/>
        </w:rPr>
        <w:t>拍摄制作了</w:t>
      </w:r>
      <w:r>
        <w:rPr>
          <w:rFonts w:hint="eastAsia" w:ascii="方正仿宋简体" w:hAnsi="方正仿宋简体" w:eastAsia="方正仿宋简体" w:cs="方正仿宋简体"/>
          <w:b/>
          <w:bCs/>
          <w:color w:val="auto"/>
          <w:sz w:val="32"/>
          <w:szCs w:val="32"/>
          <w:lang w:val="en-US" w:eastAsia="zh-CN"/>
        </w:rPr>
        <w:t>“人防你知道”抖音小视频</w:t>
      </w:r>
      <w:r>
        <w:rPr>
          <w:rFonts w:hint="eastAsia" w:ascii="Times New Roman" w:hAnsi="Times New Roman" w:eastAsia="方正仿宋简体" w:cs="Times New Roman"/>
          <w:b/>
          <w:bCs/>
          <w:color w:val="auto"/>
          <w:kern w:val="0"/>
        </w:rPr>
        <w:t>；抓牢传统宣传阵地，</w:t>
      </w:r>
      <w:r>
        <w:rPr>
          <w:rFonts w:hint="eastAsia" w:ascii="方正仿宋简体" w:hAnsi="方正仿宋简体" w:eastAsia="方正仿宋简体" w:cs="方正仿宋简体"/>
          <w:b/>
          <w:bCs/>
          <w:color w:val="auto"/>
          <w:sz w:val="32"/>
          <w:szCs w:val="32"/>
          <w:lang w:val="en-US" w:eastAsia="zh-CN"/>
        </w:rPr>
        <w:t>加强法治宣传与人防宣传教育“五进”工作的融合，</w:t>
      </w:r>
      <w:r>
        <w:rPr>
          <w:rFonts w:hint="eastAsia" w:ascii="Times New Roman" w:hAnsi="Times New Roman" w:eastAsia="方正仿宋简体" w:cs="Times New Roman"/>
          <w:b/>
          <w:bCs/>
          <w:color w:val="auto"/>
          <w:kern w:val="0"/>
        </w:rPr>
        <w:t>在人口</w:t>
      </w:r>
      <w:r>
        <w:rPr>
          <w:rFonts w:hint="eastAsia" w:ascii="Times New Roman" w:hAnsi="Times New Roman" w:eastAsia="方正仿宋简体"/>
          <w:b/>
          <w:bCs/>
          <w:color w:val="auto"/>
          <w:kern w:val="0"/>
        </w:rPr>
        <w:t>密集的社区开设人防宣传栏，</w:t>
      </w:r>
      <w:r>
        <w:rPr>
          <w:rFonts w:hint="eastAsia" w:ascii="Times New Roman" w:hAnsi="Times New Roman" w:eastAsia="方正仿宋简体"/>
          <w:b/>
          <w:bCs/>
          <w:color w:val="auto"/>
          <w:kern w:val="0"/>
          <w:lang w:val="en-US" w:eastAsia="zh-CN"/>
        </w:rPr>
        <w:t>在全市4</w:t>
      </w:r>
      <w:r>
        <w:rPr>
          <w:rFonts w:hint="eastAsia" w:ascii="Times New Roman" w:hAnsi="Times New Roman" w:eastAsia="方正仿宋简体"/>
          <w:b/>
          <w:bCs/>
          <w:color w:val="auto"/>
          <w:kern w:val="0"/>
        </w:rPr>
        <w:t>台多媒体警报器</w:t>
      </w:r>
      <w:r>
        <w:rPr>
          <w:rFonts w:hint="eastAsia" w:ascii="Times New Roman" w:hAnsi="Times New Roman" w:eastAsia="方正仿宋简体"/>
          <w:b/>
          <w:bCs/>
          <w:color w:val="auto"/>
          <w:kern w:val="0"/>
          <w:lang w:val="en-US" w:eastAsia="zh-CN"/>
        </w:rPr>
        <w:t>上</w:t>
      </w:r>
      <w:r>
        <w:rPr>
          <w:rFonts w:hint="eastAsia" w:ascii="Times New Roman" w:hAnsi="Times New Roman" w:eastAsia="方正仿宋简体"/>
          <w:b/>
          <w:bCs/>
          <w:color w:val="auto"/>
          <w:kern w:val="0"/>
        </w:rPr>
        <w:t>经常性的播放人防宣传片；突出人防特色宣传阵地，</w:t>
      </w:r>
      <w:r>
        <w:rPr>
          <w:rFonts w:hint="eastAsia" w:ascii="Times New Roman" w:hAnsi="Times New Roman" w:eastAsia="方正仿宋简体" w:cs="Times New Roman"/>
          <w:b/>
          <w:bCs/>
          <w:color w:val="auto"/>
          <w:kern w:val="0"/>
          <w:lang w:val="en-US" w:eastAsia="zh-CN"/>
        </w:rPr>
        <w:t>2021年，我市11个县（市、区）全部建成了集知识学习、宣传教育与休闲娱乐为一体的人防主题公园，成为开展人防法治宣传教育的坚强阵地；升级改造了</w:t>
      </w:r>
      <w:r>
        <w:rPr>
          <w:rFonts w:hint="eastAsia" w:ascii="Times New Roman" w:hAnsi="Times New Roman" w:eastAsia="方正仿宋简体"/>
          <w:b/>
          <w:bCs/>
          <w:color w:val="auto"/>
          <w:kern w:val="0"/>
        </w:rPr>
        <w:t>市国防人防教育展厅</w:t>
      </w:r>
      <w:r>
        <w:rPr>
          <w:rFonts w:hint="eastAsia" w:ascii="Times New Roman" w:hAnsi="Times New Roman" w:eastAsia="方正仿宋简体"/>
          <w:b/>
          <w:bCs/>
          <w:color w:val="auto"/>
          <w:kern w:val="0"/>
          <w:lang w:val="en-US" w:eastAsia="zh-CN"/>
        </w:rPr>
        <w:t>，成为我市对</w:t>
      </w:r>
      <w:r>
        <w:rPr>
          <w:rFonts w:hint="eastAsia" w:ascii="Times New Roman" w:hAnsi="Times New Roman" w:eastAsia="方正仿宋简体"/>
          <w:b/>
          <w:bCs/>
          <w:color w:val="auto"/>
          <w:kern w:val="0"/>
        </w:rPr>
        <w:t>党政机关、社团组织、学校、社区等各类团体进行</w:t>
      </w:r>
      <w:r>
        <w:rPr>
          <w:rFonts w:hint="eastAsia" w:ascii="Times New Roman" w:hAnsi="Times New Roman" w:eastAsia="方正仿宋简体"/>
          <w:b/>
          <w:bCs/>
          <w:color w:val="auto"/>
          <w:kern w:val="0"/>
          <w:lang w:val="en-US" w:eastAsia="zh-CN"/>
        </w:rPr>
        <w:t>国防人防、法治宣传、日常安全防范等</w:t>
      </w:r>
      <w:r>
        <w:rPr>
          <w:rFonts w:hint="eastAsia" w:ascii="Times New Roman" w:hAnsi="Times New Roman" w:eastAsia="方正仿宋简体"/>
          <w:b/>
          <w:bCs/>
          <w:color w:val="auto"/>
          <w:kern w:val="0"/>
        </w:rPr>
        <w:t>综合宣传教育</w:t>
      </w:r>
      <w:r>
        <w:rPr>
          <w:rFonts w:hint="eastAsia" w:ascii="Times New Roman" w:hAnsi="Times New Roman" w:eastAsia="方正仿宋简体"/>
          <w:b/>
          <w:bCs/>
          <w:color w:val="auto"/>
          <w:kern w:val="0"/>
          <w:lang w:val="en-US" w:eastAsia="zh-CN"/>
        </w:rPr>
        <w:t>新阵地</w:t>
      </w:r>
      <w:r>
        <w:rPr>
          <w:rFonts w:hint="eastAsia" w:ascii="Times New Roman" w:hAnsi="Times New Roman" w:eastAsia="方正仿宋简体"/>
          <w:b/>
          <w:bCs/>
          <w:color w:val="auto"/>
          <w:kern w:val="0"/>
        </w:rPr>
        <w:t>。</w:t>
      </w: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color w:val="auto"/>
        </w:rPr>
      </w:pPr>
    </w:p>
    <w:p>
      <w:pPr>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color w:val="auto"/>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color w:val="auto"/>
        </w:rPr>
      </w:pPr>
    </w:p>
    <w:sectPr>
      <w:headerReference r:id="rId3" w:type="default"/>
      <w:footerReference r:id="rId4" w:type="default"/>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6ACE5"/>
    <w:multiLevelType w:val="singleLevel"/>
    <w:tmpl w:val="7F06AC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B443C"/>
    <w:rsid w:val="003847AA"/>
    <w:rsid w:val="003B44FA"/>
    <w:rsid w:val="003D7B69"/>
    <w:rsid w:val="003F3BC8"/>
    <w:rsid w:val="004528BC"/>
    <w:rsid w:val="004F0E98"/>
    <w:rsid w:val="005A1390"/>
    <w:rsid w:val="005C2745"/>
    <w:rsid w:val="006B51DA"/>
    <w:rsid w:val="0072215C"/>
    <w:rsid w:val="00827B0B"/>
    <w:rsid w:val="008700AC"/>
    <w:rsid w:val="008D1571"/>
    <w:rsid w:val="009F4AF4"/>
    <w:rsid w:val="00A44D25"/>
    <w:rsid w:val="00B27EE7"/>
    <w:rsid w:val="00B54C60"/>
    <w:rsid w:val="00CA6357"/>
    <w:rsid w:val="01A004AD"/>
    <w:rsid w:val="03BE3C3B"/>
    <w:rsid w:val="09295E99"/>
    <w:rsid w:val="093B443C"/>
    <w:rsid w:val="09971EB9"/>
    <w:rsid w:val="0A024065"/>
    <w:rsid w:val="0D6F7CE6"/>
    <w:rsid w:val="0EAD3573"/>
    <w:rsid w:val="1767438B"/>
    <w:rsid w:val="1E88678B"/>
    <w:rsid w:val="1E9A2745"/>
    <w:rsid w:val="20C22FBB"/>
    <w:rsid w:val="22FD316A"/>
    <w:rsid w:val="2348312A"/>
    <w:rsid w:val="23503344"/>
    <w:rsid w:val="26441E87"/>
    <w:rsid w:val="28624544"/>
    <w:rsid w:val="2A4929CD"/>
    <w:rsid w:val="2AD728B1"/>
    <w:rsid w:val="2B4870DD"/>
    <w:rsid w:val="30172031"/>
    <w:rsid w:val="301E5006"/>
    <w:rsid w:val="32EF4C94"/>
    <w:rsid w:val="35240EA3"/>
    <w:rsid w:val="3D694EC3"/>
    <w:rsid w:val="3E37548F"/>
    <w:rsid w:val="413313E6"/>
    <w:rsid w:val="41DB0C1B"/>
    <w:rsid w:val="41DC4423"/>
    <w:rsid w:val="46BD0AD7"/>
    <w:rsid w:val="4E0249B1"/>
    <w:rsid w:val="4E6242F9"/>
    <w:rsid w:val="4F2E44F9"/>
    <w:rsid w:val="5004549E"/>
    <w:rsid w:val="536C6C0F"/>
    <w:rsid w:val="578A7108"/>
    <w:rsid w:val="5C3B1BEB"/>
    <w:rsid w:val="5D270EA1"/>
    <w:rsid w:val="5D63581B"/>
    <w:rsid w:val="5E594B4A"/>
    <w:rsid w:val="5E5D24E5"/>
    <w:rsid w:val="650316B8"/>
    <w:rsid w:val="65D76A89"/>
    <w:rsid w:val="669D4BD0"/>
    <w:rsid w:val="675845DC"/>
    <w:rsid w:val="67614B18"/>
    <w:rsid w:val="68336A91"/>
    <w:rsid w:val="6DD76A2D"/>
    <w:rsid w:val="713928D0"/>
    <w:rsid w:val="73C77401"/>
    <w:rsid w:val="74951086"/>
    <w:rsid w:val="75A30362"/>
    <w:rsid w:val="768F422D"/>
    <w:rsid w:val="77D4586A"/>
    <w:rsid w:val="7BDFC78D"/>
    <w:rsid w:val="7C4F4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character" w:customStyle="1" w:styleId="7">
    <w:name w:val="页眉 Char"/>
    <w:basedOn w:val="6"/>
    <w:link w:val="3"/>
    <w:qFormat/>
    <w:uiPriority w:val="0"/>
    <w:rPr>
      <w:rFonts w:ascii="仿宋_GB2312" w:hAnsi="Calibri" w:eastAsia="仿宋_GB2312" w:cs="Times New Roman"/>
      <w:kern w:val="2"/>
      <w:sz w:val="18"/>
      <w:szCs w:val="18"/>
    </w:rPr>
  </w:style>
  <w:style w:type="character" w:customStyle="1" w:styleId="8">
    <w:name w:val="页脚 Char"/>
    <w:basedOn w:val="6"/>
    <w:link w:val="2"/>
    <w:qFormat/>
    <w:uiPriority w:val="0"/>
    <w:rPr>
      <w:rFonts w:ascii="仿宋_GB2312" w:hAnsi="Calibri" w:eastAsia="仿宋_GB2312" w:cs="Times New Roman"/>
      <w:kern w:val="2"/>
      <w:sz w:val="18"/>
      <w:szCs w:val="18"/>
    </w:rPr>
  </w:style>
  <w:style w:type="paragraph" w:customStyle="1" w:styleId="9">
    <w:name w:val="_Style 1"/>
    <w:basedOn w:val="1"/>
    <w:qFormat/>
    <w:uiPriority w:val="99"/>
    <w:pPr>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4939</Words>
  <Characters>179</Characters>
  <Lines>1</Lines>
  <Paragraphs>10</Paragraphs>
  <TotalTime>12</TotalTime>
  <ScaleCrop>false</ScaleCrop>
  <LinksUpToDate>false</LinksUpToDate>
  <CharactersWithSpaces>5108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2021-01-11T23:34:00Z</dcterms:created>
  <dc:creator>Administrator</dc:creator>
  <cp:lastModifiedBy>thtf</cp:lastModifiedBy>
  <cp:lastPrinted>2021-09-06T11:25:00Z</cp:lastPrinted>
  <dcterms:modified xsi:type="dcterms:W3CDTF">2023-09-07T09:33:11Z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