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行政执法案件基本信息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5296"/>
        <w:gridCol w:w="2661"/>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740" w:type="dxa"/>
            <w:gridSpan w:val="4"/>
            <w:vAlign w:val="center"/>
          </w:tcPr>
          <w:p>
            <w:pPr>
              <w:jc w:val="both"/>
              <w:rPr>
                <w:vertAlign w:val="baseline"/>
              </w:rPr>
            </w:pPr>
            <w:r>
              <w:rPr>
                <w:rFonts w:hint="eastAsia" w:ascii="楷体" w:hAnsi="楷体" w:eastAsia="楷体" w:cs="楷体"/>
                <w:b/>
                <w:bCs/>
                <w:sz w:val="21"/>
                <w:szCs w:val="21"/>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98" w:type="dxa"/>
            <w:vAlign w:val="center"/>
          </w:tcPr>
          <w:p>
            <w:pPr>
              <w:jc w:val="center"/>
              <w:rPr>
                <w:vertAlign w:val="baseline"/>
              </w:rPr>
            </w:pPr>
            <w:r>
              <w:rPr>
                <w:rFonts w:hint="eastAsia" w:ascii="楷体" w:hAnsi="楷体" w:eastAsia="楷体" w:cs="楷体"/>
                <w:b/>
                <w:bCs/>
                <w:sz w:val="21"/>
                <w:szCs w:val="21"/>
                <w:vertAlign w:val="baseline"/>
                <w:lang w:val="en-US" w:eastAsia="zh-CN"/>
              </w:rPr>
              <w:t>案件名</w:t>
            </w:r>
          </w:p>
        </w:tc>
        <w:tc>
          <w:tcPr>
            <w:tcW w:w="11142" w:type="dxa"/>
            <w:gridSpan w:val="3"/>
            <w:vAlign w:val="center"/>
          </w:tcPr>
          <w:p>
            <w:pPr>
              <w:jc w:val="center"/>
              <w:rPr>
                <w:vertAlign w:val="baseline"/>
              </w:rPr>
            </w:pPr>
            <w:r>
              <w:rPr>
                <w:rFonts w:hint="eastAsia" w:ascii="方正仿宋简体" w:hAnsi="方正仿宋简体" w:eastAsia="方正仿宋简体" w:cs="方正仿宋简体"/>
                <w:b/>
                <w:bCs/>
                <w:sz w:val="21"/>
                <w:szCs w:val="21"/>
                <w:vertAlign w:val="baseline"/>
              </w:rPr>
              <w:t>关于碧桂园生活服务集团股份有限公司济宁分公司碧桂园济州印象项目人防工程存在违法行为的案件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598" w:type="dxa"/>
            <w:vAlign w:val="center"/>
          </w:tcPr>
          <w:p>
            <w:pPr>
              <w:jc w:val="center"/>
              <w:rPr>
                <w:vertAlign w:val="baseline"/>
              </w:rPr>
            </w:pPr>
            <w:r>
              <w:rPr>
                <w:rFonts w:hint="eastAsia" w:ascii="楷体" w:hAnsi="楷体" w:eastAsia="楷体" w:cs="楷体"/>
                <w:b/>
                <w:bCs/>
                <w:sz w:val="21"/>
                <w:szCs w:val="21"/>
                <w:vertAlign w:val="baseline"/>
                <w:lang w:val="en-US" w:eastAsia="zh-CN"/>
              </w:rPr>
              <w:t>主要违法事实</w:t>
            </w:r>
          </w:p>
        </w:tc>
        <w:tc>
          <w:tcPr>
            <w:tcW w:w="11142" w:type="dxa"/>
            <w:gridSpan w:val="3"/>
            <w:vAlign w:val="center"/>
          </w:tcPr>
          <w:p>
            <w:pPr>
              <w:jc w:val="center"/>
              <w:rPr>
                <w:vertAlign w:val="baseline"/>
              </w:rPr>
            </w:pPr>
            <w:r>
              <w:rPr>
                <w:rFonts w:hint="eastAsia" w:ascii="方正仿宋简体" w:hAnsi="方正仿宋简体" w:eastAsia="方正仿宋简体" w:cs="方正仿宋简体"/>
                <w:b/>
                <w:bCs/>
                <w:sz w:val="21"/>
                <w:szCs w:val="21"/>
                <w:vertAlign w:val="baseline"/>
              </w:rPr>
              <w:t>碧桂园济</w:t>
            </w:r>
            <w:bookmarkStart w:id="0" w:name="_GoBack"/>
            <w:bookmarkEnd w:id="0"/>
            <w:r>
              <w:rPr>
                <w:rFonts w:hint="eastAsia" w:ascii="方正仿宋简体" w:hAnsi="方正仿宋简体" w:eastAsia="方正仿宋简体" w:cs="方正仿宋简体"/>
                <w:b/>
                <w:bCs/>
                <w:sz w:val="21"/>
                <w:szCs w:val="21"/>
                <w:vertAlign w:val="baseline"/>
              </w:rPr>
              <w:t>州印象一期11号楼下人防工程存在违法拆除人防门等违法行为，市人防办依法开展人防执法工作。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598" w:type="dxa"/>
            <w:vAlign w:val="center"/>
          </w:tcPr>
          <w:p>
            <w:pPr>
              <w:jc w:val="center"/>
              <w:rPr>
                <w:vertAlign w:val="baseline"/>
              </w:rPr>
            </w:pPr>
            <w:r>
              <w:rPr>
                <w:rFonts w:hint="eastAsia" w:ascii="楷体" w:hAnsi="楷体" w:eastAsia="楷体" w:cs="楷体"/>
                <w:b/>
                <w:bCs/>
                <w:sz w:val="21"/>
                <w:szCs w:val="21"/>
                <w:vertAlign w:val="baseline"/>
                <w:lang w:val="en-US" w:eastAsia="zh-CN"/>
              </w:rPr>
              <w:t>作出处罚的机关名称</w:t>
            </w:r>
          </w:p>
        </w:tc>
        <w:tc>
          <w:tcPr>
            <w:tcW w:w="5296" w:type="dxa"/>
            <w:vAlign w:val="center"/>
          </w:tcPr>
          <w:p>
            <w:pPr>
              <w:jc w:val="center"/>
              <w:rPr>
                <w:vertAlign w:val="baseline"/>
              </w:rPr>
            </w:pPr>
            <w:r>
              <w:rPr>
                <w:rFonts w:hint="eastAsia" w:ascii="方正仿宋简体" w:hAnsi="方正仿宋简体" w:eastAsia="方正仿宋简体" w:cs="方正仿宋简体"/>
                <w:b/>
                <w:bCs/>
                <w:sz w:val="21"/>
                <w:szCs w:val="21"/>
                <w:vertAlign w:val="baseline"/>
              </w:rPr>
              <w:t>市人防办</w:t>
            </w:r>
          </w:p>
        </w:tc>
        <w:tc>
          <w:tcPr>
            <w:tcW w:w="2661" w:type="dxa"/>
            <w:vAlign w:val="center"/>
          </w:tcPr>
          <w:p>
            <w:pPr>
              <w:jc w:val="center"/>
              <w:rPr>
                <w:vertAlign w:val="baseline"/>
              </w:rPr>
            </w:pPr>
            <w:r>
              <w:rPr>
                <w:rFonts w:hint="eastAsia" w:ascii="楷体" w:hAnsi="楷体" w:eastAsia="楷体" w:cs="楷体"/>
                <w:b/>
                <w:bCs/>
                <w:sz w:val="21"/>
                <w:szCs w:val="21"/>
                <w:vertAlign w:val="baseline"/>
                <w:lang w:val="en-US" w:eastAsia="zh-CN"/>
              </w:rPr>
              <w:t>处罚有效期</w:t>
            </w:r>
          </w:p>
        </w:tc>
        <w:tc>
          <w:tcPr>
            <w:tcW w:w="3185" w:type="dxa"/>
            <w:vAlign w:val="center"/>
          </w:tcPr>
          <w:p>
            <w:pPr>
              <w:jc w:val="center"/>
              <w:rPr>
                <w:vertAlign w:val="baseline"/>
              </w:rPr>
            </w:pPr>
            <w:r>
              <w:rPr>
                <w:rFonts w:hint="eastAsia" w:ascii="方正仿宋简体" w:hAnsi="方正仿宋简体" w:eastAsia="方正仿宋简体" w:cs="方正仿宋简体"/>
                <w:b/>
                <w:bCs/>
                <w:sz w:val="21"/>
                <w:szCs w:val="21"/>
                <w:vertAlign w:val="baseline"/>
                <w:lang w:val="en-US" w:eastAsia="zh-CN"/>
              </w:rPr>
              <w:t>2099-12-31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98" w:type="dxa"/>
            <w:vAlign w:val="center"/>
          </w:tcPr>
          <w:p>
            <w:pPr>
              <w:jc w:val="center"/>
              <w:rPr>
                <w:vertAlign w:val="baseline"/>
              </w:rPr>
            </w:pPr>
            <w:r>
              <w:rPr>
                <w:rFonts w:hint="eastAsia" w:ascii="楷体" w:hAnsi="楷体" w:eastAsia="楷体" w:cs="楷体"/>
                <w:b/>
                <w:bCs/>
                <w:sz w:val="21"/>
                <w:szCs w:val="21"/>
                <w:vertAlign w:val="baseline"/>
                <w:lang w:val="en-US" w:eastAsia="zh-CN"/>
              </w:rPr>
              <w:t>公示截止期</w:t>
            </w:r>
          </w:p>
        </w:tc>
        <w:tc>
          <w:tcPr>
            <w:tcW w:w="11142" w:type="dxa"/>
            <w:gridSpan w:val="3"/>
            <w:vAlign w:val="center"/>
          </w:tcPr>
          <w:p>
            <w:pPr>
              <w:jc w:val="center"/>
              <w:rPr>
                <w:vertAlign w:val="baseline"/>
              </w:rPr>
            </w:pPr>
            <w:r>
              <w:rPr>
                <w:rFonts w:hint="eastAsia" w:ascii="方正仿宋简体" w:hAnsi="方正仿宋简体" w:eastAsia="方正仿宋简体" w:cs="方正仿宋简体"/>
                <w:b/>
                <w:bCs/>
                <w:sz w:val="21"/>
                <w:szCs w:val="21"/>
                <w:vertAlign w:val="baseline"/>
                <w:lang w:val="en-US" w:eastAsia="zh-CN"/>
              </w:rPr>
              <w:t>2022-06-29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3740" w:type="dxa"/>
            <w:gridSpan w:val="4"/>
            <w:vAlign w:val="center"/>
          </w:tcPr>
          <w:p>
            <w:pPr>
              <w:jc w:val="both"/>
              <w:rPr>
                <w:vertAlign w:val="baseline"/>
              </w:rPr>
            </w:pPr>
            <w:r>
              <w:rPr>
                <w:rFonts w:hint="eastAsia" w:ascii="楷体" w:hAnsi="楷体" w:eastAsia="楷体" w:cs="楷体"/>
                <w:b/>
                <w:bCs/>
                <w:sz w:val="21"/>
                <w:szCs w:val="21"/>
                <w:vertAlign w:val="baseline"/>
                <w:lang w:val="en-US" w:eastAsia="zh-CN"/>
              </w:rPr>
              <w:t>行政相对人处罚信息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598" w:type="dxa"/>
            <w:vAlign w:val="center"/>
          </w:tcPr>
          <w:p>
            <w:pPr>
              <w:jc w:val="center"/>
              <w:rPr>
                <w:vertAlign w:val="baseline"/>
              </w:rPr>
            </w:pPr>
            <w:r>
              <w:rPr>
                <w:rFonts w:hint="eastAsia" w:ascii="楷体" w:hAnsi="楷体" w:eastAsia="楷体" w:cs="楷体"/>
                <w:b/>
                <w:bCs/>
                <w:sz w:val="21"/>
                <w:szCs w:val="21"/>
                <w:vertAlign w:val="baseline"/>
                <w:lang w:val="en-US" w:eastAsia="zh-CN"/>
              </w:rPr>
              <w:t>行政相对人名称</w:t>
            </w:r>
          </w:p>
        </w:tc>
        <w:tc>
          <w:tcPr>
            <w:tcW w:w="5296" w:type="dxa"/>
            <w:vAlign w:val="center"/>
          </w:tcPr>
          <w:p>
            <w:pPr>
              <w:jc w:val="center"/>
              <w:rPr>
                <w:vertAlign w:val="baseline"/>
              </w:rPr>
            </w:pPr>
            <w:r>
              <w:rPr>
                <w:rFonts w:hint="eastAsia" w:ascii="方正仿宋简体" w:hAnsi="方正仿宋简体" w:eastAsia="方正仿宋简体" w:cs="方正仿宋简体"/>
                <w:b/>
                <w:bCs/>
                <w:sz w:val="21"/>
                <w:szCs w:val="21"/>
                <w:vertAlign w:val="baseline"/>
              </w:rPr>
              <w:t>碧桂园生活服务集团股份有限公司济宁分公司</w:t>
            </w:r>
          </w:p>
        </w:tc>
        <w:tc>
          <w:tcPr>
            <w:tcW w:w="2661" w:type="dxa"/>
            <w:vAlign w:val="center"/>
          </w:tcPr>
          <w:p>
            <w:pPr>
              <w:jc w:val="center"/>
              <w:rPr>
                <w:vertAlign w:val="baseline"/>
              </w:rPr>
            </w:pPr>
            <w:r>
              <w:rPr>
                <w:rFonts w:hint="eastAsia" w:ascii="楷体" w:hAnsi="楷体" w:eastAsia="楷体" w:cs="楷体"/>
                <w:b/>
                <w:bCs/>
                <w:sz w:val="21"/>
                <w:szCs w:val="21"/>
                <w:vertAlign w:val="baseline"/>
                <w:lang w:val="en-US" w:eastAsia="zh-CN"/>
              </w:rPr>
              <w:t>法定代表人和负责人姓名</w:t>
            </w:r>
          </w:p>
        </w:tc>
        <w:tc>
          <w:tcPr>
            <w:tcW w:w="3185" w:type="dxa"/>
            <w:vAlign w:val="center"/>
          </w:tcPr>
          <w:p>
            <w:pPr>
              <w:jc w:val="center"/>
              <w:rPr>
                <w:vertAlign w:val="baseline"/>
              </w:rPr>
            </w:pPr>
            <w:r>
              <w:rPr>
                <w:rFonts w:hint="eastAsia" w:ascii="方正仿宋简体" w:hAnsi="方正仿宋简体" w:eastAsia="方正仿宋简体" w:cs="方正仿宋简体"/>
                <w:b/>
                <w:bCs/>
                <w:sz w:val="21"/>
                <w:szCs w:val="21"/>
                <w:vertAlign w:val="baseline"/>
                <w:lang w:val="en-US" w:eastAsia="zh-CN"/>
              </w:rPr>
              <w:t>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598" w:type="dxa"/>
            <w:vAlign w:val="center"/>
          </w:tcPr>
          <w:p>
            <w:pPr>
              <w:jc w:val="center"/>
              <w:rPr>
                <w:vertAlign w:val="baseline"/>
              </w:rPr>
            </w:pPr>
            <w:r>
              <w:rPr>
                <w:rFonts w:hint="eastAsia" w:ascii="楷体" w:hAnsi="楷体" w:eastAsia="楷体" w:cs="楷体"/>
                <w:b/>
                <w:bCs/>
                <w:sz w:val="21"/>
                <w:szCs w:val="21"/>
                <w:vertAlign w:val="baseline"/>
                <w:lang w:val="en-US" w:eastAsia="zh-CN"/>
              </w:rPr>
              <w:t>统一社会信用代码</w:t>
            </w:r>
          </w:p>
        </w:tc>
        <w:tc>
          <w:tcPr>
            <w:tcW w:w="5296" w:type="dxa"/>
            <w:vAlign w:val="center"/>
          </w:tcPr>
          <w:p>
            <w:pPr>
              <w:jc w:val="center"/>
              <w:rPr>
                <w:vertAlign w:val="baseline"/>
              </w:rPr>
            </w:pPr>
            <w:r>
              <w:rPr>
                <w:rFonts w:hint="eastAsia" w:ascii="方正仿宋简体" w:hAnsi="方正仿宋简体" w:eastAsia="方正仿宋简体" w:cs="方正仿宋简体"/>
                <w:b/>
                <w:bCs/>
                <w:sz w:val="21"/>
                <w:szCs w:val="21"/>
                <w:vertAlign w:val="baseline"/>
              </w:rPr>
              <w:t>91370811MA3D5MX60C</w:t>
            </w:r>
          </w:p>
        </w:tc>
        <w:tc>
          <w:tcPr>
            <w:tcW w:w="2661" w:type="dxa"/>
            <w:vAlign w:val="center"/>
          </w:tcPr>
          <w:p>
            <w:pPr>
              <w:jc w:val="center"/>
              <w:rPr>
                <w:vertAlign w:val="baseline"/>
              </w:rPr>
            </w:pPr>
            <w:r>
              <w:rPr>
                <w:rFonts w:hint="eastAsia" w:ascii="楷体" w:hAnsi="楷体" w:eastAsia="楷体" w:cs="楷体"/>
                <w:b/>
                <w:bCs/>
                <w:sz w:val="21"/>
                <w:szCs w:val="21"/>
                <w:vertAlign w:val="baseline"/>
                <w:lang w:val="en-US" w:eastAsia="zh-CN"/>
              </w:rPr>
              <w:t>处罚决定书文号</w:t>
            </w:r>
          </w:p>
        </w:tc>
        <w:tc>
          <w:tcPr>
            <w:tcW w:w="3185" w:type="dxa"/>
            <w:vAlign w:val="center"/>
          </w:tcPr>
          <w:p>
            <w:pPr>
              <w:jc w:val="center"/>
              <w:rPr>
                <w:vertAlign w:val="baseline"/>
              </w:rPr>
            </w:pPr>
            <w:r>
              <w:rPr>
                <w:rFonts w:hint="eastAsia" w:ascii="方正仿宋简体" w:hAnsi="方正仿宋简体" w:eastAsia="方正仿宋简体" w:cs="方正仿宋简体"/>
                <w:b/>
                <w:bCs/>
                <w:sz w:val="21"/>
                <w:szCs w:val="21"/>
                <w:vertAlign w:val="baseline"/>
              </w:rPr>
              <w:t>济人防罚[2021]4号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598" w:type="dxa"/>
            <w:vAlign w:val="center"/>
          </w:tcPr>
          <w:p>
            <w:pPr>
              <w:jc w:val="center"/>
              <w:rPr>
                <w:vertAlign w:val="baseline"/>
              </w:rPr>
            </w:pPr>
            <w:r>
              <w:rPr>
                <w:rFonts w:hint="eastAsia" w:ascii="楷体" w:hAnsi="楷体" w:eastAsia="楷体" w:cs="楷体"/>
                <w:b/>
                <w:bCs/>
                <w:sz w:val="21"/>
                <w:szCs w:val="21"/>
                <w:vertAlign w:val="baseline"/>
                <w:lang w:val="en-US" w:eastAsia="zh-CN"/>
              </w:rPr>
              <w:t>处罚幅度</w:t>
            </w:r>
          </w:p>
        </w:tc>
        <w:tc>
          <w:tcPr>
            <w:tcW w:w="5296" w:type="dxa"/>
            <w:vAlign w:val="center"/>
          </w:tcPr>
          <w:p>
            <w:pPr>
              <w:jc w:val="center"/>
              <w:rPr>
                <w:rFonts w:hint="eastAsia" w:eastAsiaTheme="minorEastAsia"/>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轻微</w:t>
            </w:r>
          </w:p>
        </w:tc>
        <w:tc>
          <w:tcPr>
            <w:tcW w:w="2661" w:type="dxa"/>
            <w:vAlign w:val="center"/>
          </w:tcPr>
          <w:p>
            <w:pPr>
              <w:jc w:val="center"/>
              <w:rPr>
                <w:vertAlign w:val="baseline"/>
              </w:rPr>
            </w:pPr>
            <w:r>
              <w:rPr>
                <w:rFonts w:hint="eastAsia" w:ascii="楷体" w:hAnsi="楷体" w:eastAsia="楷体" w:cs="楷体"/>
                <w:b/>
                <w:bCs/>
                <w:sz w:val="21"/>
                <w:szCs w:val="21"/>
                <w:vertAlign w:val="baseline"/>
                <w:lang w:val="en-US" w:eastAsia="zh-CN"/>
              </w:rPr>
              <w:t>处罚种类</w:t>
            </w:r>
          </w:p>
        </w:tc>
        <w:tc>
          <w:tcPr>
            <w:tcW w:w="3185" w:type="dxa"/>
            <w:vAlign w:val="center"/>
          </w:tcPr>
          <w:p>
            <w:pPr>
              <w:jc w:val="center"/>
              <w:rPr>
                <w:vertAlign w:val="baseline"/>
              </w:rPr>
            </w:pPr>
            <w:r>
              <w:rPr>
                <w:rFonts w:hint="eastAsia" w:ascii="方正仿宋简体" w:hAnsi="方正仿宋简体" w:eastAsia="方正仿宋简体" w:cs="方正仿宋简体"/>
                <w:b/>
                <w:bCs/>
                <w:sz w:val="21"/>
                <w:szCs w:val="21"/>
                <w:vertAlign w:val="baseli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598" w:type="dxa"/>
            <w:vAlign w:val="center"/>
          </w:tcPr>
          <w:p>
            <w:pPr>
              <w:jc w:val="center"/>
              <w:rPr>
                <w:vertAlign w:val="baseline"/>
              </w:rPr>
            </w:pPr>
            <w:r>
              <w:rPr>
                <w:rFonts w:hint="eastAsia" w:ascii="楷体" w:hAnsi="楷体" w:eastAsia="楷体" w:cs="楷体"/>
                <w:b/>
                <w:bCs/>
                <w:sz w:val="21"/>
                <w:szCs w:val="21"/>
                <w:vertAlign w:val="baseline"/>
                <w:lang w:val="en-US" w:eastAsia="zh-CN"/>
              </w:rPr>
              <w:t>处罚结果</w:t>
            </w:r>
          </w:p>
        </w:tc>
        <w:tc>
          <w:tcPr>
            <w:tcW w:w="11142" w:type="dxa"/>
            <w:gridSpan w:val="3"/>
            <w:vAlign w:val="center"/>
          </w:tcPr>
          <w:p>
            <w:pPr>
              <w:jc w:val="center"/>
              <w:rPr>
                <w:vertAlign w:val="baseline"/>
              </w:rPr>
            </w:pPr>
            <w:r>
              <w:rPr>
                <w:rFonts w:hint="eastAsia" w:ascii="方正仿宋简体" w:hAnsi="方正仿宋简体" w:eastAsia="方正仿宋简体" w:cs="方正仿宋简体"/>
                <w:b/>
                <w:bCs/>
                <w:sz w:val="21"/>
                <w:szCs w:val="21"/>
                <w:vertAlign w:val="baseline"/>
              </w:rPr>
              <w:t>依法责令整改，予以警告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598" w:type="dxa"/>
            <w:vAlign w:val="center"/>
          </w:tcPr>
          <w:p>
            <w:pPr>
              <w:jc w:val="center"/>
              <w:rPr>
                <w:vertAlign w:val="baseline"/>
              </w:rPr>
            </w:pPr>
            <w:r>
              <w:rPr>
                <w:rFonts w:hint="eastAsia" w:ascii="楷体" w:hAnsi="楷体" w:eastAsia="楷体" w:cs="楷体"/>
                <w:b/>
                <w:bCs/>
                <w:sz w:val="21"/>
                <w:szCs w:val="21"/>
                <w:vertAlign w:val="baseline"/>
                <w:lang w:val="en-US" w:eastAsia="zh-CN"/>
              </w:rPr>
              <w:t>处罚依据</w:t>
            </w:r>
          </w:p>
        </w:tc>
        <w:tc>
          <w:tcPr>
            <w:tcW w:w="11142" w:type="dxa"/>
            <w:gridSpan w:val="3"/>
            <w:vAlign w:val="center"/>
          </w:tcPr>
          <w:p>
            <w:pPr>
              <w:jc w:val="center"/>
              <w:rPr>
                <w:vertAlign w:val="baseline"/>
              </w:rPr>
            </w:pPr>
            <w:r>
              <w:rPr>
                <w:rFonts w:hint="eastAsia" w:ascii="方正仿宋简体" w:hAnsi="方正仿宋简体" w:eastAsia="方正仿宋简体" w:cs="方正仿宋简体"/>
                <w:b/>
                <w:bCs/>
                <w:sz w:val="21"/>
                <w:szCs w:val="21"/>
                <w:vertAlign w:val="baseline"/>
              </w:rPr>
              <w:t>1.《中华人民共和国人民防空法》(１９９６年１０月２９日第八届全国人民代表大会常务委员会第二十二次会议通过)第四十九条：有下列行为之一的，由县级以上人民政府人民防空主管部门对当事人给予警告，并责令限期改正违法行为，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2.《山东省实施&lt;中华人民共和国人民防空法&gt;办法》(１９９８年１０月１２日省九届人大常委会第４次会议通过)第二十四条：任何单位或者个人不得实施下列行为：（四）改变人民防空工程主体结构、拆除人民防空工程设备设施或者采用其他方法危害人民防空工程的安全和使用效能。第四十一条：违反本办法第二十四条第一、二、三、四项规定的，由人民防空主管部门对当事人给予警告，并责令限期改正, 可以对个人并处五千元以下的罚款, 对单位并处一万元至五万元的罚款；造成损失的，当事人应当依法赔偿损失。</w:t>
            </w:r>
          </w:p>
        </w:tc>
      </w:tr>
    </w:tbl>
    <w:p>
      <w:pPr>
        <w:rPr>
          <w:rFonts w:hint="default"/>
          <w:lang w:val="en-US" w:eastAsia="zh-CN"/>
        </w:rPr>
      </w:pPr>
    </w:p>
    <w:sectPr>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627F1"/>
    <w:rsid w:val="281C581F"/>
    <w:rsid w:val="692D71B6"/>
    <w:rsid w:val="6B3C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李龙</cp:lastModifiedBy>
  <dcterms:modified xsi:type="dcterms:W3CDTF">2022-01-09T08:28:51Z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4253205154344857BB95665785F98E03</vt:lpwstr>
  </property>
</Properties>
</file>