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8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8"/>
          <w:lang w:eastAsia="zh-CN"/>
        </w:rPr>
        <w:t>人防工程维护管理和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8"/>
          <w:lang w:val="en-US" w:eastAsia="zh-CN"/>
        </w:rPr>
        <w:t>防护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8"/>
          <w:lang w:eastAsia="zh-CN"/>
        </w:rPr>
        <w:t>安全承诺书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u w:val="single"/>
          <w:lang w:val="en-US" w:eastAsia="zh-CN"/>
        </w:rPr>
        <w:t>济宁市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人民防空办公室：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 xml:space="preserve"> 根据《中华人民共和国人民防空法》《中华人民共和国物权法》有关规定，为确保人防工程维护管理和安全使用责任落实到位，现就我公司开发建设的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u w:val="single"/>
          <w:lang w:val="en-US" w:eastAsia="zh-CN"/>
        </w:rPr>
        <w:t xml:space="preserve">XXXX 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项目人防工程维护管理和安全使用做出承诺：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1.人防工程是国防工程的重要组成部分，战时或遇重大紧急情况时，无条件服从政府决定，无偿移交政府统一安排使用。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2.严格按照《人民防空工程维护管理技术规程》进行日常保养，对人防工程平时使用过程中的维护管理和安全使用负总责。自觉接受人防主管部门的监督检查和管理，对检查中发现的问题及时整改落实。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3.严格按照人防工程平时设计用途使用。因经营等原因需对人防工程进行装修时，不得改变工程主体结构，不得损坏防护设备设施，不得进行降低防护能力和影响其防空效能的施工。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4.如委托物业等单位对人防工程进行管理应签订管理协议，明确受托方在人防工程维护管理、安全使用等方面的职责和义务。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5.如受托人不履行职责和义务，所造成的一切后果，按协议约定承担责任。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6.人防工程维护管理单位发生变更时，应重新签订维护管理协议。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7.未履行人防工程维护管理责任或委托人未依约尽到维护管理义务，自愿接受相关法律、法规规定的行政处罚。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 xml:space="preserve">8.未尽事宜,按国家有关人防工程维护管理法律、法规和政策规定执行。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 xml:space="preserve">                      承诺单位（公章）：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 xml:space="preserve">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 xml:space="preserve">                                年    月    日</w:t>
      </w:r>
    </w:p>
    <w:p/>
    <w:p/>
    <w:sectPr>
      <w:footerReference r:id="rId3" w:type="default"/>
      <w:pgSz w:w="11906" w:h="16838"/>
      <w:pgMar w:top="1240" w:right="1246" w:bottom="898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1CCE"/>
    <w:rsid w:val="113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2021-07-02T08:01:00Z</dcterms:created>
  <dc:creator>Administrator</dc:creator>
  <cp:lastModifiedBy>Administrator</cp:lastModifiedBy>
  <dcterms:modified xsi:type="dcterms:W3CDTF">2021-07-02T08:01:35Z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