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关于对济宁市碧桂园海达建威房地产开发有限公司未按照国家规定的建设程序建设人防工程违法行为的处罚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济宁市碧桂园海达建威房地产开发有限公司建设的高新区碧桂园海达建威B地块项目未按照国家规定的建设程序建设人防工程，经查，违法行为属实，根据人防相关法律法规予以立案处理。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02</w:t>
            </w:r>
            <w:r>
              <w:rPr>
                <w:rFonts w:hint="default" w:ascii="Times New Roman" w:hAnsi="Times New Roman" w:cs="Times New Roman"/>
              </w:rPr>
              <w:t>-</w:t>
            </w:r>
            <w:r>
              <w:rPr>
                <w:rFonts w:hint="eastAsia" w:ascii="Times New Roman" w:hAnsi="Times New Roman" w:cs="Times New Roman"/>
                <w:lang w:val="en-US" w:eastAsia="zh-CN"/>
              </w:rPr>
              <w:t>17</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济宁市碧桂园海达建威房地产开发有限公司</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法院涤除</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pPr>
              <w:rPr>
                <w:rFonts w:hint="default"/>
                <w:lang w:val="en-US"/>
              </w:rPr>
            </w:pPr>
            <w:r>
              <w:rPr>
                <w:rFonts w:hint="default" w:ascii="Times New Roman" w:hAnsi="Times New Roman" w:cs="Times New Roman"/>
              </w:rPr>
              <w:t>91370800</w:t>
            </w:r>
            <w:r>
              <w:rPr>
                <w:rFonts w:hint="eastAsia" w:ascii="Times New Roman" w:hAnsi="Times New Roman" w:cs="Times New Roman"/>
                <w:lang w:val="en-US" w:eastAsia="zh-CN"/>
              </w:rPr>
              <w:t>MA3PX0BG61</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3</w:t>
            </w:r>
            <w:bookmarkStart w:id="0" w:name="_GoBack"/>
            <w:bookmarkEnd w:id="0"/>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严重</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警告</w:t>
            </w:r>
            <w:r>
              <w:rPr>
                <w:rFonts w:hint="eastAsia" w:ascii="方正仿宋简体" w:hAnsi="方正仿宋简体" w:eastAsia="方正仿宋简体" w:cs="方正仿宋简体"/>
                <w:b w:val="0"/>
                <w:bCs w:val="0"/>
                <w:lang w:eastAsia="zh-CN"/>
              </w:rPr>
              <w:t>，</w:t>
            </w:r>
            <w:r>
              <w:rPr>
                <w:rFonts w:hint="eastAsia" w:ascii="方正仿宋简体" w:hAnsi="方正仿宋简体" w:eastAsia="方正仿宋简体" w:cs="方正仿宋简体"/>
                <w:b w:val="0"/>
                <w:bCs w:val="0"/>
                <w:lang w:val="en-US" w:eastAsia="zh-CN"/>
              </w:rPr>
              <w:t>并处50000元罚款。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下达处罚决定书，督促整改。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山东省实施〈中华人民共和国人民防空法〉办法》第十五条第一款：“人民防空工程必须按照国家规定的建设程序、设计标准、防护标准和质量标准进行建设。建设单位不得降低人民防空工程的质量标准和防护等级”的规定；第三十九条：“违反本办法第十五条第一款的，由人民防空主管部门对当事人给予警告，并责令限期改正，可以对单位并处一万元至五万元的罚款”</w:t>
            </w:r>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09F4141B"/>
    <w:rsid w:val="0BE02858"/>
    <w:rsid w:val="16561BEB"/>
    <w:rsid w:val="216F26E7"/>
    <w:rsid w:val="21BB10AB"/>
    <w:rsid w:val="27CD1AA6"/>
    <w:rsid w:val="2C0E27B3"/>
    <w:rsid w:val="30DF70DC"/>
    <w:rsid w:val="32880F34"/>
    <w:rsid w:val="33DB50A5"/>
    <w:rsid w:val="44CA135B"/>
    <w:rsid w:val="4EC82942"/>
    <w:rsid w:val="50DF1EE4"/>
    <w:rsid w:val="52820912"/>
    <w:rsid w:val="530B7E5B"/>
    <w:rsid w:val="644B5827"/>
    <w:rsid w:val="687E04A0"/>
    <w:rsid w:val="6B1B65ED"/>
    <w:rsid w:val="75CF7BBC"/>
    <w:rsid w:val="7697053E"/>
    <w:rsid w:val="78323ABA"/>
    <w:rsid w:val="7C2D2E0D"/>
    <w:rsid w:val="7FDB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2025-03-11T09:10:03Z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